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C38" w:rsidRPr="001E4442" w:rsidRDefault="005A2C38" w:rsidP="00816E5A">
      <w:pPr>
        <w:pStyle w:val="Header"/>
        <w:tabs>
          <w:tab w:val="clear" w:pos="9638"/>
          <w:tab w:val="right" w:pos="9900"/>
        </w:tabs>
        <w:jc w:val="center"/>
        <w:rPr>
          <w:rFonts w:ascii="Kunstler Script" w:hAnsi="Kunstler Script"/>
          <w:b/>
          <w:noProof/>
          <w:sz w:val="44"/>
          <w:szCs w:val="44"/>
        </w:rPr>
      </w:pPr>
      <w:r w:rsidRPr="001E4442">
        <w:rPr>
          <w:rFonts w:ascii="Kunstler Script" w:hAnsi="Kunstler Script"/>
          <w:b/>
          <w:noProof/>
          <w:sz w:val="44"/>
          <w:szCs w:val="44"/>
        </w:rPr>
        <w:t>Presidenza del Consiglio dei ministri</w:t>
      </w:r>
    </w:p>
    <w:p w:rsidR="005A2C38" w:rsidRDefault="005A2C38" w:rsidP="00816E5A">
      <w:pPr>
        <w:pStyle w:val="Header"/>
        <w:tabs>
          <w:tab w:val="clear" w:pos="9638"/>
          <w:tab w:val="right" w:pos="9900"/>
        </w:tabs>
        <w:jc w:val="center"/>
        <w:rPr>
          <w:rFonts w:ascii="Bookman Old Style" w:hAnsi="Bookman Old Style"/>
          <w:sz w:val="15"/>
          <w:szCs w:val="15"/>
        </w:rPr>
      </w:pPr>
      <w:r>
        <w:rPr>
          <w:rFonts w:ascii="Bookman Old Style" w:hAnsi="Bookman Old Style"/>
          <w:noProof/>
          <w:sz w:val="15"/>
          <w:szCs w:val="15"/>
        </w:rPr>
        <w:t>SEGRETARIATO GENERALE</w:t>
      </w:r>
    </w:p>
    <w:tbl>
      <w:tblPr>
        <w:tblW w:w="10800" w:type="dxa"/>
        <w:tblInd w:w="-290" w:type="dxa"/>
        <w:tblCellMar>
          <w:left w:w="10" w:type="dxa"/>
          <w:right w:w="10" w:type="dxa"/>
        </w:tblCellMar>
        <w:tblLook w:val="0000"/>
      </w:tblPr>
      <w:tblGrid>
        <w:gridCol w:w="284"/>
        <w:gridCol w:w="1125"/>
        <w:gridCol w:w="3658"/>
        <w:gridCol w:w="5509"/>
        <w:gridCol w:w="113"/>
        <w:gridCol w:w="111"/>
      </w:tblGrid>
      <w:tr w:rsidR="005A2C38" w:rsidTr="00294C28">
        <w:trPr>
          <w:gridAfter w:val="2"/>
          <w:wAfter w:w="132" w:type="dxa"/>
        </w:trPr>
        <w:tc>
          <w:tcPr>
            <w:tcW w:w="10800" w:type="dxa"/>
            <w:gridSpan w:val="4"/>
            <w:tcMar>
              <w:top w:w="0" w:type="dxa"/>
              <w:left w:w="70" w:type="dxa"/>
              <w:bottom w:w="0" w:type="dxa"/>
              <w:right w:w="70" w:type="dxa"/>
            </w:tcMar>
          </w:tcPr>
          <w:p w:rsidR="005A2C38" w:rsidRPr="00384422" w:rsidRDefault="005A2C38" w:rsidP="00874220">
            <w:pPr>
              <w:pStyle w:val="Header"/>
              <w:tabs>
                <w:tab w:val="clear" w:pos="9638"/>
                <w:tab w:val="left" w:pos="4320"/>
                <w:tab w:val="right" w:pos="9900"/>
              </w:tabs>
              <w:jc w:val="center"/>
              <w:rPr>
                <w:rFonts w:ascii="Bookman Old Style" w:hAnsi="Bookman Old Style"/>
                <w:b/>
                <w:i/>
                <w:iCs/>
                <w:sz w:val="15"/>
                <w:szCs w:val="15"/>
                <w:lang/>
              </w:rPr>
            </w:pPr>
            <w:r w:rsidRPr="00384422">
              <w:rPr>
                <w:rFonts w:ascii="Bookman Old Style" w:hAnsi="Bookman Old Style"/>
                <w:b/>
                <w:i/>
                <w:iCs/>
                <w:sz w:val="15"/>
                <w:szCs w:val="15"/>
              </w:rPr>
              <w:t xml:space="preserve">Dipartimento per </w:t>
            </w:r>
            <w:r w:rsidRPr="00384422">
              <w:rPr>
                <w:rFonts w:ascii="Bookman Old Style" w:hAnsi="Bookman Old Style"/>
                <w:b/>
                <w:i/>
                <w:iCs/>
                <w:sz w:val="15"/>
                <w:szCs w:val="15"/>
                <w:lang/>
              </w:rPr>
              <w:t>il personale</w:t>
            </w:r>
          </w:p>
          <w:p w:rsidR="005A2C38" w:rsidRDefault="005A2C38" w:rsidP="00874220">
            <w:pPr>
              <w:pStyle w:val="Header"/>
              <w:tabs>
                <w:tab w:val="clear" w:pos="9638"/>
                <w:tab w:val="left" w:pos="4320"/>
                <w:tab w:val="right" w:pos="9900"/>
              </w:tabs>
              <w:jc w:val="center"/>
              <w:rPr>
                <w:bCs/>
                <w:i/>
                <w:iCs/>
                <w:sz w:val="15"/>
                <w:szCs w:val="15"/>
              </w:rPr>
            </w:pPr>
            <w:r>
              <w:rPr>
                <w:bCs/>
                <w:i/>
                <w:iCs/>
                <w:sz w:val="15"/>
                <w:szCs w:val="15"/>
              </w:rPr>
              <w:t xml:space="preserve">Ufficio </w:t>
            </w:r>
            <w:r>
              <w:rPr>
                <w:bCs/>
                <w:i/>
                <w:iCs/>
                <w:sz w:val="15"/>
                <w:szCs w:val="15"/>
                <w:lang/>
              </w:rPr>
              <w:t>tratta</w:t>
            </w:r>
            <w:r>
              <w:rPr>
                <w:bCs/>
                <w:i/>
                <w:iCs/>
                <w:sz w:val="15"/>
                <w:szCs w:val="15"/>
              </w:rPr>
              <w:t>mento giuridico,</w:t>
            </w:r>
            <w:r>
              <w:rPr>
                <w:bCs/>
                <w:i/>
                <w:iCs/>
                <w:sz w:val="15"/>
                <w:szCs w:val="15"/>
                <w:lang/>
              </w:rPr>
              <w:t xml:space="preserve"> contenzioso e politiche formative</w:t>
            </w:r>
            <w:r>
              <w:rPr>
                <w:bCs/>
                <w:i/>
                <w:iCs/>
                <w:sz w:val="15"/>
                <w:szCs w:val="15"/>
              </w:rPr>
              <w:t xml:space="preserve"> </w:t>
            </w:r>
          </w:p>
          <w:p w:rsidR="005A2C38" w:rsidRDefault="005A2C38" w:rsidP="00874220">
            <w:pPr>
              <w:pStyle w:val="Header"/>
              <w:tabs>
                <w:tab w:val="clear" w:pos="9638"/>
                <w:tab w:val="left" w:pos="4320"/>
                <w:tab w:val="right" w:pos="9900"/>
              </w:tabs>
              <w:jc w:val="center"/>
              <w:rPr>
                <w:i/>
                <w:iCs/>
                <w:sz w:val="15"/>
                <w:szCs w:val="15"/>
                <w:lang/>
              </w:rPr>
            </w:pPr>
            <w:r>
              <w:rPr>
                <w:i/>
                <w:iCs/>
                <w:sz w:val="15"/>
                <w:szCs w:val="15"/>
              </w:rPr>
              <w:t>Servizio trattamento giuridic</w:t>
            </w:r>
            <w:r>
              <w:rPr>
                <w:i/>
                <w:iCs/>
                <w:sz w:val="15"/>
                <w:szCs w:val="15"/>
                <w:lang/>
              </w:rPr>
              <w:t>o, reclutamento e mobilità</w:t>
            </w:r>
          </w:p>
          <w:p w:rsidR="005A2C38" w:rsidRPr="00874220" w:rsidRDefault="005A2C38" w:rsidP="00874220">
            <w:pPr>
              <w:pStyle w:val="Header"/>
              <w:tabs>
                <w:tab w:val="clear" w:pos="9638"/>
                <w:tab w:val="left" w:pos="4320"/>
                <w:tab w:val="right" w:pos="9900"/>
              </w:tabs>
              <w:jc w:val="center"/>
              <w:rPr>
                <w:i/>
                <w:iCs/>
                <w:sz w:val="15"/>
                <w:szCs w:val="15"/>
                <w:lang/>
              </w:rPr>
            </w:pPr>
          </w:p>
        </w:tc>
      </w:tr>
      <w:tr w:rsidR="005A2C38" w:rsidRPr="00DA20C2" w:rsidTr="0074013D">
        <w:tblPrEx>
          <w:tblBorders>
            <w:left w:val="single" w:sz="4" w:space="0" w:color="auto"/>
            <w:right w:val="single" w:sz="4" w:space="0" w:color="auto"/>
          </w:tblBorders>
          <w:tblCellMar>
            <w:left w:w="108" w:type="dxa"/>
            <w:right w:w="108" w:type="dxa"/>
          </w:tblCellMar>
          <w:tblLook w:val="00A0"/>
        </w:tblPrEx>
        <w:trPr>
          <w:gridAfter w:val="1"/>
          <w:wAfter w:w="114" w:type="dxa"/>
        </w:trPr>
        <w:tc>
          <w:tcPr>
            <w:tcW w:w="10916" w:type="dxa"/>
            <w:gridSpan w:val="5"/>
            <w:tcBorders>
              <w:top w:val="single" w:sz="4" w:space="0" w:color="auto"/>
              <w:bottom w:val="nil"/>
            </w:tcBorders>
            <w:shd w:val="clear" w:color="auto" w:fill="D9E2F3"/>
          </w:tcPr>
          <w:p w:rsidR="005A2C38" w:rsidRPr="0074013D" w:rsidRDefault="005A2C38" w:rsidP="0074013D">
            <w:pPr>
              <w:pStyle w:val="Heading2"/>
              <w:tabs>
                <w:tab w:val="right" w:pos="9900"/>
              </w:tabs>
              <w:spacing w:before="120" w:after="120" w:line="276" w:lineRule="auto"/>
              <w:jc w:val="both"/>
              <w:rPr>
                <w:rFonts w:ascii="Times New Roman" w:hAnsi="Times New Roman" w:cs="Times New Roman"/>
                <w:sz w:val="20"/>
                <w:szCs w:val="20"/>
                <w:lang w:eastAsia="en-US"/>
              </w:rPr>
            </w:pPr>
            <w:r w:rsidRPr="0074013D">
              <w:rPr>
                <w:rFonts w:ascii="Times New Roman" w:hAnsi="Times New Roman" w:cs="Times New Roman"/>
                <w:sz w:val="20"/>
                <w:szCs w:val="20"/>
                <w:lang w:eastAsia="en-US"/>
              </w:rPr>
              <w:t>Procedura di interpello per l’attribuzione di un incarico dirigenziale di livello non generale nell’ambito dell’UFFICIO DEL BILANCIO E PER IL RISCONTRO DI REGOLARITÁ AMMINISTRATIVO-CONTABILE.</w:t>
            </w:r>
          </w:p>
        </w:tc>
      </w:tr>
      <w:tr w:rsidR="005A2C38" w:rsidRPr="00C13509" w:rsidTr="007F7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0916" w:type="dxa"/>
            <w:gridSpan w:val="6"/>
          </w:tcPr>
          <w:p w:rsidR="005A2C38" w:rsidRPr="007F2648" w:rsidRDefault="005A2C38" w:rsidP="00143766">
            <w:pPr>
              <w:pStyle w:val="NormalWeb"/>
              <w:spacing w:before="120" w:beforeAutospacing="0" w:after="0" w:afterAutospacing="0"/>
              <w:jc w:val="both"/>
              <w:rPr>
                <w:rFonts w:ascii="Times New Roman" w:hAnsi="Times New Roman" w:cs="Times New Roman"/>
                <w:sz w:val="22"/>
                <w:szCs w:val="22"/>
              </w:rPr>
            </w:pPr>
            <w:r w:rsidRPr="007F2648">
              <w:rPr>
                <w:rFonts w:ascii="Times New Roman" w:hAnsi="Times New Roman" w:cs="Times New Roman"/>
                <w:sz w:val="22"/>
                <w:szCs w:val="22"/>
              </w:rPr>
              <w:t xml:space="preserve">Ai sensi dell’art. 19, comma 1-bis, del decreto legislativo n. 165/2001, come modificato dall’art. 40 del decreto legislativo n. 150/2009, e in applicazione delle disposizioni di cui alla direttiva del Presidente del Consiglio dei ministri 18 luglio 2017, registrata alla Corte dei conti il 27 luglio 2017, si pubblica l’interpello richiesto dall’Ufficio del bilancio e per il riscontro di regolarità amministrativo contabile per l’attribuzione dell’incarico dirigenziale di livello non generale di coordinatore del </w:t>
            </w:r>
            <w:r w:rsidRPr="007F2648">
              <w:rPr>
                <w:rFonts w:ascii="Times New Roman" w:hAnsi="Times New Roman" w:cs="Times New Roman"/>
                <w:b/>
                <w:i/>
                <w:sz w:val="22"/>
                <w:szCs w:val="22"/>
              </w:rPr>
              <w:t xml:space="preserve">Servizio </w:t>
            </w:r>
            <w:r>
              <w:rPr>
                <w:rFonts w:ascii="Times New Roman" w:hAnsi="Times New Roman" w:cs="Times New Roman"/>
                <w:b/>
                <w:i/>
                <w:sz w:val="22"/>
                <w:szCs w:val="22"/>
              </w:rPr>
              <w:t xml:space="preserve">4 </w:t>
            </w:r>
            <w:r w:rsidRPr="007F2648">
              <w:rPr>
                <w:rFonts w:ascii="Times New Roman" w:hAnsi="Times New Roman" w:cs="Times New Roman"/>
                <w:b/>
                <w:i/>
                <w:sz w:val="22"/>
                <w:szCs w:val="22"/>
              </w:rPr>
              <w:t xml:space="preserve">– </w:t>
            </w:r>
            <w:r>
              <w:rPr>
                <w:rFonts w:ascii="Times New Roman" w:hAnsi="Times New Roman" w:cs="Times New Roman"/>
                <w:b/>
                <w:i/>
                <w:sz w:val="22"/>
                <w:szCs w:val="22"/>
              </w:rPr>
              <w:t>riscontro atti relativi alle spese della Scuola Nazionale dell’Amministrazione e dei centri di responsabilità n. 2, 7, 8 e 19</w:t>
            </w:r>
            <w:r>
              <w:rPr>
                <w:rFonts w:ascii="Times New Roman" w:hAnsi="Times New Roman" w:cs="Times New Roman"/>
                <w:sz w:val="22"/>
                <w:szCs w:val="22"/>
              </w:rPr>
              <w:t>.</w:t>
            </w:r>
          </w:p>
          <w:p w:rsidR="005A2C38" w:rsidRPr="007F2648" w:rsidRDefault="005A2C38" w:rsidP="00084ADE">
            <w:pPr>
              <w:ind w:firstLine="318"/>
              <w:jc w:val="both"/>
              <w:rPr>
                <w:sz w:val="22"/>
                <w:szCs w:val="22"/>
              </w:rPr>
            </w:pPr>
          </w:p>
          <w:p w:rsidR="005A2C38" w:rsidRPr="007F2648" w:rsidRDefault="005A2C38" w:rsidP="00C74DA0">
            <w:pPr>
              <w:ind w:firstLine="148"/>
              <w:jc w:val="both"/>
              <w:rPr>
                <w:sz w:val="22"/>
                <w:szCs w:val="22"/>
              </w:rPr>
            </w:pPr>
            <w:r w:rsidRPr="007F2648">
              <w:rPr>
                <w:sz w:val="22"/>
                <w:szCs w:val="22"/>
              </w:rPr>
              <w:t>In relazione alla natura e alle caratteristiche dell’incarico da conferire è richiesto il possesso dei seguenti requisiti:</w:t>
            </w:r>
          </w:p>
          <w:p w:rsidR="005A2C38" w:rsidRPr="007F2648" w:rsidRDefault="005A2C38" w:rsidP="005036A9">
            <w:pPr>
              <w:numPr>
                <w:ilvl w:val="0"/>
                <w:numId w:val="24"/>
              </w:numPr>
              <w:suppressAutoHyphens/>
              <w:autoSpaceDN w:val="0"/>
              <w:jc w:val="both"/>
              <w:textAlignment w:val="baseline"/>
              <w:rPr>
                <w:sz w:val="22"/>
                <w:szCs w:val="22"/>
              </w:rPr>
            </w:pPr>
            <w:r w:rsidRPr="007F2648">
              <w:rPr>
                <w:sz w:val="22"/>
                <w:szCs w:val="22"/>
              </w:rPr>
              <w:t>laurea magistrale o titolo equipollente;</w:t>
            </w:r>
          </w:p>
          <w:p w:rsidR="005A2C38" w:rsidRDefault="005A2C38" w:rsidP="00E35B99">
            <w:pPr>
              <w:numPr>
                <w:ilvl w:val="0"/>
                <w:numId w:val="24"/>
              </w:numPr>
              <w:suppressAutoHyphens/>
              <w:autoSpaceDN w:val="0"/>
              <w:jc w:val="both"/>
              <w:textAlignment w:val="baseline"/>
              <w:rPr>
                <w:sz w:val="22"/>
                <w:szCs w:val="22"/>
              </w:rPr>
            </w:pPr>
            <w:r w:rsidRPr="007F2648">
              <w:rPr>
                <w:sz w:val="22"/>
                <w:szCs w:val="22"/>
              </w:rPr>
              <w:t xml:space="preserve">conoscenza in materia </w:t>
            </w:r>
            <w:r>
              <w:rPr>
                <w:sz w:val="22"/>
                <w:szCs w:val="22"/>
              </w:rPr>
              <w:t>di contabilità</w:t>
            </w:r>
            <w:r w:rsidRPr="007F2648">
              <w:rPr>
                <w:sz w:val="22"/>
                <w:szCs w:val="22"/>
              </w:rPr>
              <w:t xml:space="preserve"> </w:t>
            </w:r>
            <w:r>
              <w:rPr>
                <w:sz w:val="22"/>
                <w:szCs w:val="22"/>
              </w:rPr>
              <w:t>di Stato e controllo di gestione;</w:t>
            </w:r>
          </w:p>
          <w:p w:rsidR="005A2C38" w:rsidRDefault="005A2C38" w:rsidP="00E35B99">
            <w:pPr>
              <w:numPr>
                <w:ilvl w:val="0"/>
                <w:numId w:val="24"/>
              </w:numPr>
              <w:suppressAutoHyphens/>
              <w:autoSpaceDN w:val="0"/>
              <w:jc w:val="both"/>
              <w:textAlignment w:val="baseline"/>
              <w:rPr>
                <w:sz w:val="22"/>
                <w:szCs w:val="22"/>
              </w:rPr>
            </w:pPr>
            <w:r w:rsidRPr="007F2648">
              <w:rPr>
                <w:sz w:val="22"/>
                <w:szCs w:val="22"/>
              </w:rPr>
              <w:t xml:space="preserve">conoscenza </w:t>
            </w:r>
            <w:r>
              <w:rPr>
                <w:sz w:val="22"/>
                <w:szCs w:val="22"/>
              </w:rPr>
              <w:t>ed esperienza in materia di coordinamento delle attività di controllo amministrativo-contabile dei provvedimenti di impegno, di liquidazione delle spese, dei rendiconti e delle contabilità speciali;</w:t>
            </w:r>
          </w:p>
          <w:p w:rsidR="005A2C38" w:rsidRDefault="005A2C38" w:rsidP="00E35B99">
            <w:pPr>
              <w:numPr>
                <w:ilvl w:val="0"/>
                <w:numId w:val="24"/>
              </w:numPr>
              <w:suppressAutoHyphens/>
              <w:autoSpaceDN w:val="0"/>
              <w:jc w:val="both"/>
              <w:textAlignment w:val="baseline"/>
              <w:rPr>
                <w:sz w:val="22"/>
                <w:szCs w:val="22"/>
              </w:rPr>
            </w:pPr>
            <w:r>
              <w:rPr>
                <w:sz w:val="22"/>
                <w:szCs w:val="22"/>
              </w:rPr>
              <w:t>conoscenza ed esperienza in materia di appalti delle pubbliche amministrazioni, convenzioni con enti strumentali e accordi tra le pubbliche amministrazioni nonché di procedure per la concessione di contributi, sovvenzioni e sussidi nella pubblica amministrazione;</w:t>
            </w:r>
          </w:p>
          <w:p w:rsidR="005A2C38" w:rsidRDefault="005A2C38" w:rsidP="00E35B99">
            <w:pPr>
              <w:numPr>
                <w:ilvl w:val="0"/>
                <w:numId w:val="24"/>
              </w:numPr>
              <w:suppressAutoHyphens/>
              <w:autoSpaceDN w:val="0"/>
              <w:jc w:val="both"/>
              <w:textAlignment w:val="baseline"/>
              <w:rPr>
                <w:sz w:val="22"/>
                <w:szCs w:val="22"/>
              </w:rPr>
            </w:pPr>
            <w:r>
              <w:rPr>
                <w:sz w:val="22"/>
                <w:szCs w:val="22"/>
              </w:rPr>
              <w:t>esperienza in materia di controllo della regolarità amministrativo-contabile delle procedure per l’acquisizione di beni e servizi;</w:t>
            </w:r>
          </w:p>
          <w:p w:rsidR="005A2C38" w:rsidRPr="007F2648" w:rsidRDefault="005A2C38" w:rsidP="00E35B99">
            <w:pPr>
              <w:numPr>
                <w:ilvl w:val="0"/>
                <w:numId w:val="24"/>
              </w:numPr>
              <w:suppressAutoHyphens/>
              <w:autoSpaceDN w:val="0"/>
              <w:jc w:val="both"/>
              <w:textAlignment w:val="baseline"/>
              <w:rPr>
                <w:sz w:val="22"/>
                <w:szCs w:val="22"/>
              </w:rPr>
            </w:pPr>
            <w:r>
              <w:rPr>
                <w:sz w:val="22"/>
                <w:szCs w:val="22"/>
              </w:rPr>
              <w:t xml:space="preserve">conoscenza ed esperienza in materia di vigilanza su enti pubblici e su gestioni commissariali; </w:t>
            </w:r>
          </w:p>
          <w:p w:rsidR="005A2C38" w:rsidRDefault="005A2C38" w:rsidP="00DB5320">
            <w:pPr>
              <w:numPr>
                <w:ilvl w:val="0"/>
                <w:numId w:val="24"/>
              </w:numPr>
              <w:suppressAutoHyphens/>
              <w:autoSpaceDN w:val="0"/>
              <w:jc w:val="both"/>
              <w:textAlignment w:val="baseline"/>
              <w:rPr>
                <w:sz w:val="22"/>
                <w:szCs w:val="22"/>
              </w:rPr>
            </w:pPr>
            <w:r>
              <w:rPr>
                <w:sz w:val="22"/>
                <w:szCs w:val="22"/>
              </w:rPr>
              <w:t xml:space="preserve">conoscenza ed </w:t>
            </w:r>
            <w:r w:rsidRPr="007F2648">
              <w:rPr>
                <w:sz w:val="22"/>
                <w:szCs w:val="22"/>
              </w:rPr>
              <w:t xml:space="preserve">esperienza </w:t>
            </w:r>
            <w:r>
              <w:rPr>
                <w:sz w:val="22"/>
                <w:szCs w:val="22"/>
              </w:rPr>
              <w:t>in materia di verifica della regolarità amministrativo-contabile degli atti relativi ad enti vigilati dotati di autonomia contabile e/o di attività di revisione dei conti di enti pubblici;</w:t>
            </w:r>
          </w:p>
          <w:p w:rsidR="005A2C38" w:rsidRPr="007F2648" w:rsidRDefault="005A2C38" w:rsidP="00015AB5">
            <w:pPr>
              <w:suppressAutoHyphens/>
              <w:autoSpaceDN w:val="0"/>
              <w:ind w:left="720"/>
              <w:jc w:val="both"/>
              <w:textAlignment w:val="baseline"/>
              <w:rPr>
                <w:sz w:val="22"/>
                <w:szCs w:val="22"/>
              </w:rPr>
            </w:pPr>
          </w:p>
          <w:p w:rsidR="005A2C38" w:rsidRPr="007F2648" w:rsidRDefault="005A2C38" w:rsidP="00C74DA0">
            <w:pPr>
              <w:suppressAutoHyphens/>
              <w:autoSpaceDN w:val="0"/>
              <w:ind w:firstLine="148"/>
              <w:jc w:val="both"/>
              <w:textAlignment w:val="baseline"/>
              <w:rPr>
                <w:sz w:val="22"/>
                <w:szCs w:val="22"/>
              </w:rPr>
            </w:pPr>
            <w:r w:rsidRPr="007F2648">
              <w:rPr>
                <w:sz w:val="22"/>
                <w:szCs w:val="22"/>
              </w:rPr>
              <w:t>Saranno valutati positivamente, quali titoli di eventuale preferenza:</w:t>
            </w:r>
          </w:p>
          <w:p w:rsidR="005A2C38" w:rsidRDefault="005A2C38" w:rsidP="00B34702">
            <w:pPr>
              <w:numPr>
                <w:ilvl w:val="0"/>
                <w:numId w:val="24"/>
              </w:numPr>
              <w:suppressAutoHyphens/>
              <w:autoSpaceDN w:val="0"/>
              <w:jc w:val="both"/>
              <w:textAlignment w:val="baseline"/>
              <w:rPr>
                <w:sz w:val="22"/>
                <w:szCs w:val="22"/>
              </w:rPr>
            </w:pPr>
            <w:r w:rsidRPr="007F2648">
              <w:rPr>
                <w:sz w:val="22"/>
                <w:szCs w:val="22"/>
              </w:rPr>
              <w:t xml:space="preserve">diploma di laurea </w:t>
            </w:r>
            <w:r>
              <w:rPr>
                <w:sz w:val="22"/>
                <w:szCs w:val="22"/>
              </w:rPr>
              <w:t>magistrale in giurisprudenza, scienze politiche, economia e commercio o equipollenti</w:t>
            </w:r>
            <w:r w:rsidRPr="007F2648">
              <w:rPr>
                <w:sz w:val="22"/>
                <w:szCs w:val="22"/>
              </w:rPr>
              <w:t>;</w:t>
            </w:r>
          </w:p>
          <w:p w:rsidR="005A2C38" w:rsidRDefault="005A2C38" w:rsidP="00B34702">
            <w:pPr>
              <w:numPr>
                <w:ilvl w:val="0"/>
                <w:numId w:val="24"/>
              </w:numPr>
              <w:suppressAutoHyphens/>
              <w:autoSpaceDN w:val="0"/>
              <w:jc w:val="both"/>
              <w:textAlignment w:val="baseline"/>
              <w:rPr>
                <w:sz w:val="22"/>
                <w:szCs w:val="22"/>
              </w:rPr>
            </w:pPr>
            <w:r>
              <w:rPr>
                <w:sz w:val="22"/>
                <w:szCs w:val="22"/>
              </w:rPr>
              <w:t>titoli post universitari in materie giuridico-economiche (corso di specializzazione e/o perfezionamento, master di II livello, dottorati di ricerca);</w:t>
            </w:r>
          </w:p>
          <w:p w:rsidR="005A2C38" w:rsidRDefault="005A2C38" w:rsidP="00B34702">
            <w:pPr>
              <w:numPr>
                <w:ilvl w:val="0"/>
                <w:numId w:val="24"/>
              </w:numPr>
              <w:suppressAutoHyphens/>
              <w:autoSpaceDN w:val="0"/>
              <w:jc w:val="both"/>
              <w:textAlignment w:val="baseline"/>
              <w:rPr>
                <w:sz w:val="22"/>
                <w:szCs w:val="22"/>
              </w:rPr>
            </w:pPr>
            <w:r>
              <w:rPr>
                <w:sz w:val="22"/>
                <w:szCs w:val="22"/>
              </w:rPr>
              <w:t>aver svolto incarichi di componente di Collegi dei revisori o sindacali di enti o organismi pubblici;</w:t>
            </w:r>
          </w:p>
          <w:p w:rsidR="005A2C38" w:rsidRPr="007F2648" w:rsidRDefault="005A2C38" w:rsidP="00B34702">
            <w:pPr>
              <w:numPr>
                <w:ilvl w:val="0"/>
                <w:numId w:val="24"/>
              </w:numPr>
              <w:suppressAutoHyphens/>
              <w:autoSpaceDN w:val="0"/>
              <w:jc w:val="both"/>
              <w:textAlignment w:val="baseline"/>
              <w:rPr>
                <w:sz w:val="22"/>
                <w:szCs w:val="22"/>
              </w:rPr>
            </w:pPr>
            <w:r>
              <w:rPr>
                <w:sz w:val="22"/>
                <w:szCs w:val="22"/>
              </w:rPr>
              <w:t>conoscenza ed esperienza in materia di sviluppo e gestione di sistemi informativi e banche dati;</w:t>
            </w:r>
          </w:p>
          <w:p w:rsidR="005A2C38" w:rsidRDefault="005A2C38" w:rsidP="00185DBA">
            <w:pPr>
              <w:numPr>
                <w:ilvl w:val="0"/>
                <w:numId w:val="24"/>
              </w:numPr>
              <w:suppressAutoHyphens/>
              <w:autoSpaceDN w:val="0"/>
              <w:jc w:val="both"/>
              <w:textAlignment w:val="baseline"/>
              <w:rPr>
                <w:sz w:val="22"/>
                <w:szCs w:val="22"/>
              </w:rPr>
            </w:pPr>
            <w:r>
              <w:rPr>
                <w:sz w:val="22"/>
                <w:szCs w:val="22"/>
              </w:rPr>
              <w:t>buona conoscenza della lingua inglese;</w:t>
            </w:r>
          </w:p>
          <w:p w:rsidR="005A2C38" w:rsidRDefault="005A2C38" w:rsidP="00513715">
            <w:pPr>
              <w:numPr>
                <w:ilvl w:val="0"/>
                <w:numId w:val="24"/>
              </w:numPr>
              <w:suppressAutoHyphens/>
              <w:autoSpaceDN w:val="0"/>
              <w:jc w:val="both"/>
              <w:textAlignment w:val="baseline"/>
              <w:rPr>
                <w:sz w:val="22"/>
                <w:szCs w:val="22"/>
              </w:rPr>
            </w:pPr>
            <w:r w:rsidRPr="00513715">
              <w:rPr>
                <w:sz w:val="22"/>
                <w:szCs w:val="22"/>
              </w:rPr>
              <w:t>conoscenza degli strumenti informatici e in particolare dei sistemi informativi della Ragioneria generale dello Stato relativi ai titoli di spesa</w:t>
            </w:r>
          </w:p>
          <w:p w:rsidR="005A2C38" w:rsidRDefault="005A2C38" w:rsidP="00C74DA0">
            <w:pPr>
              <w:suppressAutoHyphens/>
              <w:autoSpaceDN w:val="0"/>
              <w:jc w:val="both"/>
              <w:textAlignment w:val="baseline"/>
              <w:rPr>
                <w:sz w:val="22"/>
                <w:szCs w:val="22"/>
              </w:rPr>
            </w:pPr>
          </w:p>
          <w:p w:rsidR="005A2C38" w:rsidRPr="007F2648" w:rsidRDefault="005A2C38" w:rsidP="00C74DA0">
            <w:pPr>
              <w:suppressAutoHyphens/>
              <w:autoSpaceDN w:val="0"/>
              <w:ind w:firstLine="148"/>
              <w:jc w:val="both"/>
              <w:textAlignment w:val="baseline"/>
              <w:rPr>
                <w:sz w:val="22"/>
                <w:szCs w:val="22"/>
              </w:rPr>
            </w:pPr>
            <w:r w:rsidRPr="00C74DA0">
              <w:rPr>
                <w:sz w:val="22"/>
                <w:szCs w:val="22"/>
              </w:rPr>
              <w:t xml:space="preserve">Si evidenzia che l’incarico richiede </w:t>
            </w:r>
            <w:r>
              <w:rPr>
                <w:sz w:val="22"/>
                <w:szCs w:val="22"/>
              </w:rPr>
              <w:t>la disponibilità ad orari prolungati.</w:t>
            </w:r>
          </w:p>
          <w:p w:rsidR="005A2C38" w:rsidRPr="007F2648" w:rsidRDefault="005A2C38" w:rsidP="00C339E8">
            <w:pPr>
              <w:tabs>
                <w:tab w:val="left" w:pos="356"/>
              </w:tabs>
              <w:suppressAutoHyphens/>
              <w:autoSpaceDN w:val="0"/>
              <w:spacing w:before="120"/>
              <w:jc w:val="both"/>
              <w:textAlignment w:val="baseline"/>
              <w:rPr>
                <w:sz w:val="22"/>
                <w:szCs w:val="22"/>
              </w:rPr>
            </w:pPr>
            <w:r w:rsidRPr="007F2648">
              <w:rPr>
                <w:sz w:val="22"/>
                <w:szCs w:val="22"/>
              </w:rPr>
              <w:tab/>
              <w:t>Per quanto attiene alle cause di incompatibilità e inconferibilità, anche con riferimento a situazioni di conflitto di interesse relative all’incarico di che trattasi, si specifica che sono quelle previste dal D.lgs. 8 aprile 2013, n.39, nonché dal vigente piano triennale per la prevenzione della corruzione della Presidenza del Consiglio dei ministri (P.T.P.C. 201</w:t>
            </w:r>
            <w:r>
              <w:rPr>
                <w:sz w:val="22"/>
                <w:szCs w:val="22"/>
              </w:rPr>
              <w:t>8</w:t>
            </w:r>
            <w:r w:rsidRPr="007F2648">
              <w:rPr>
                <w:sz w:val="22"/>
                <w:szCs w:val="22"/>
              </w:rPr>
              <w:t>/20</w:t>
            </w:r>
            <w:r>
              <w:rPr>
                <w:sz w:val="22"/>
                <w:szCs w:val="22"/>
              </w:rPr>
              <w:t>20</w:t>
            </w:r>
            <w:r w:rsidRPr="007F2648">
              <w:rPr>
                <w:sz w:val="22"/>
                <w:szCs w:val="22"/>
              </w:rPr>
              <w:t>), tenuto conto delle competenze degli uffici e servizi della struttura generale proponente l’interpello.</w:t>
            </w:r>
          </w:p>
          <w:p w:rsidR="005A2C38" w:rsidRPr="007F2648" w:rsidRDefault="005A2C38" w:rsidP="00C339E8">
            <w:pPr>
              <w:tabs>
                <w:tab w:val="left" w:pos="356"/>
              </w:tabs>
              <w:suppressAutoHyphens/>
              <w:autoSpaceDN w:val="0"/>
              <w:spacing w:before="120"/>
              <w:ind w:firstLine="356"/>
              <w:jc w:val="both"/>
              <w:textAlignment w:val="baseline"/>
              <w:rPr>
                <w:sz w:val="22"/>
                <w:szCs w:val="22"/>
              </w:rPr>
            </w:pPr>
            <w:r w:rsidRPr="007F2648">
              <w:rPr>
                <w:sz w:val="22"/>
                <w:szCs w:val="22"/>
              </w:rPr>
              <w:t xml:space="preserve">Ciascun dirigente, pertanto, nel presentare l’istanza, dovrà tenere conto di quanto suindicato. </w:t>
            </w:r>
          </w:p>
          <w:p w:rsidR="005A2C38" w:rsidRPr="007F2648" w:rsidRDefault="005A2C38" w:rsidP="00C339E8">
            <w:pPr>
              <w:ind w:firstLine="357"/>
              <w:jc w:val="both"/>
              <w:rPr>
                <w:sz w:val="22"/>
                <w:szCs w:val="22"/>
              </w:rPr>
            </w:pPr>
          </w:p>
          <w:p w:rsidR="005A2C38" w:rsidRPr="007F2648" w:rsidRDefault="005A2C38" w:rsidP="00C339E8">
            <w:pPr>
              <w:ind w:firstLine="357"/>
              <w:jc w:val="both"/>
              <w:rPr>
                <w:sz w:val="22"/>
                <w:szCs w:val="22"/>
              </w:rPr>
            </w:pPr>
            <w:r w:rsidRPr="007F2648">
              <w:rPr>
                <w:sz w:val="22"/>
                <w:szCs w:val="22"/>
              </w:rPr>
              <w:t xml:space="preserve">Il presente avviso resterà in </w:t>
            </w:r>
            <w:r w:rsidRPr="007F2648">
              <w:rPr>
                <w:b/>
                <w:sz w:val="22"/>
                <w:szCs w:val="22"/>
              </w:rPr>
              <w:t xml:space="preserve">pubblicazione per </w:t>
            </w:r>
            <w:r>
              <w:rPr>
                <w:b/>
                <w:sz w:val="22"/>
                <w:szCs w:val="22"/>
              </w:rPr>
              <w:t>7</w:t>
            </w:r>
            <w:r w:rsidRPr="007F2648">
              <w:rPr>
                <w:b/>
                <w:sz w:val="22"/>
                <w:szCs w:val="22"/>
              </w:rPr>
              <w:t xml:space="preserve"> giorni</w:t>
            </w:r>
            <w:r w:rsidRPr="007F2648">
              <w:rPr>
                <w:sz w:val="22"/>
                <w:szCs w:val="22"/>
              </w:rPr>
              <w:t>.</w:t>
            </w:r>
          </w:p>
          <w:p w:rsidR="005A2C38" w:rsidRPr="007F2648" w:rsidRDefault="005A2C38" w:rsidP="00084ADE">
            <w:pPr>
              <w:ind w:firstLine="357"/>
              <w:jc w:val="both"/>
              <w:rPr>
                <w:sz w:val="22"/>
                <w:szCs w:val="22"/>
              </w:rPr>
            </w:pPr>
          </w:p>
          <w:p w:rsidR="005A2C38" w:rsidRPr="007F2648" w:rsidRDefault="005A2C38" w:rsidP="00084ADE">
            <w:pPr>
              <w:ind w:firstLine="357"/>
              <w:jc w:val="both"/>
              <w:rPr>
                <w:sz w:val="22"/>
                <w:szCs w:val="22"/>
              </w:rPr>
            </w:pPr>
            <w:r w:rsidRPr="007F2648">
              <w:rPr>
                <w:sz w:val="22"/>
                <w:szCs w:val="22"/>
              </w:rPr>
              <w:t xml:space="preserve">Si invitano i dirigenti </w:t>
            </w:r>
            <w:r w:rsidRPr="007F2648">
              <w:rPr>
                <w:b/>
                <w:sz w:val="22"/>
                <w:szCs w:val="22"/>
                <w:u w:val="single"/>
              </w:rPr>
              <w:t>dei</w:t>
            </w:r>
            <w:r w:rsidRPr="007F2648">
              <w:rPr>
                <w:b/>
                <w:bCs/>
                <w:sz w:val="22"/>
                <w:szCs w:val="22"/>
                <w:u w:val="single"/>
              </w:rPr>
              <w:t xml:space="preserve"> ruoli della Presidenza del Consiglio dei ministri</w:t>
            </w:r>
            <w:r w:rsidRPr="007F2648">
              <w:rPr>
                <w:b/>
                <w:bCs/>
                <w:sz w:val="22"/>
                <w:szCs w:val="22"/>
              </w:rPr>
              <w:t>,</w:t>
            </w:r>
            <w:r w:rsidRPr="007F2648">
              <w:rPr>
                <w:bCs/>
                <w:sz w:val="22"/>
                <w:szCs w:val="22"/>
              </w:rPr>
              <w:t xml:space="preserve"> qualora ricorrano i presupposti di cui all’articolo 5, commi da 1 a 6 della citata direttiva,</w:t>
            </w:r>
            <w:r w:rsidRPr="007F2648">
              <w:rPr>
                <w:sz w:val="22"/>
                <w:szCs w:val="22"/>
              </w:rPr>
              <w:t xml:space="preserve"> a voler far pervenire la propria manifestazione di interesse al conferimento del suddetto incarico </w:t>
            </w:r>
            <w:r w:rsidRPr="007F2648">
              <w:rPr>
                <w:b/>
                <w:bCs/>
                <w:sz w:val="22"/>
                <w:szCs w:val="22"/>
              </w:rPr>
              <w:t>entro il termine di pubblicazione</w:t>
            </w:r>
            <w:r w:rsidRPr="007F2648">
              <w:rPr>
                <w:sz w:val="22"/>
                <w:szCs w:val="22"/>
              </w:rPr>
              <w:t xml:space="preserve"> della presente comunicazione.</w:t>
            </w:r>
          </w:p>
          <w:p w:rsidR="005A2C38" w:rsidRPr="007F2648" w:rsidRDefault="005A2C38" w:rsidP="00084ADE">
            <w:pPr>
              <w:ind w:firstLine="357"/>
              <w:jc w:val="both"/>
              <w:rPr>
                <w:sz w:val="22"/>
                <w:szCs w:val="22"/>
              </w:rPr>
            </w:pPr>
          </w:p>
          <w:p w:rsidR="005A2C38" w:rsidRPr="007F2648" w:rsidRDefault="005A2C38" w:rsidP="00C339E8">
            <w:pPr>
              <w:ind w:firstLine="357"/>
              <w:jc w:val="both"/>
              <w:rPr>
                <w:sz w:val="22"/>
                <w:szCs w:val="22"/>
              </w:rPr>
            </w:pPr>
            <w:r w:rsidRPr="007F2648">
              <w:rPr>
                <w:sz w:val="22"/>
                <w:szCs w:val="22"/>
              </w:rPr>
              <w:t>La suddetta manifestazione di interesse dovrà essere corredata:</w:t>
            </w:r>
          </w:p>
          <w:p w:rsidR="005A2C38" w:rsidRPr="007F2648" w:rsidRDefault="005A2C38" w:rsidP="00C339E8">
            <w:pPr>
              <w:ind w:left="781" w:hanging="283"/>
              <w:jc w:val="both"/>
              <w:rPr>
                <w:sz w:val="22"/>
                <w:szCs w:val="22"/>
              </w:rPr>
            </w:pPr>
            <w:r w:rsidRPr="007F2648">
              <w:rPr>
                <w:sz w:val="22"/>
                <w:szCs w:val="22"/>
              </w:rPr>
              <w:t>•</w:t>
            </w:r>
            <w:r w:rsidRPr="007F2648">
              <w:rPr>
                <w:sz w:val="22"/>
                <w:szCs w:val="22"/>
              </w:rPr>
              <w:tab/>
              <w:t>da una breve relazione del dirigente con valore di autocertificazione, ai sensi di quanto previsto dall’articolo 5, comma 7 e seguenti, della richiamata direttiva;</w:t>
            </w:r>
          </w:p>
          <w:p w:rsidR="005A2C38" w:rsidRPr="007F2648" w:rsidRDefault="005A2C38" w:rsidP="00C339E8">
            <w:pPr>
              <w:ind w:left="781" w:hanging="283"/>
              <w:jc w:val="both"/>
              <w:rPr>
                <w:sz w:val="22"/>
                <w:szCs w:val="22"/>
              </w:rPr>
            </w:pPr>
            <w:r w:rsidRPr="007F2648">
              <w:rPr>
                <w:sz w:val="22"/>
                <w:szCs w:val="22"/>
              </w:rPr>
              <w:t>•</w:t>
            </w:r>
            <w:r w:rsidRPr="007F2648">
              <w:rPr>
                <w:sz w:val="22"/>
                <w:szCs w:val="22"/>
              </w:rPr>
              <w:tab/>
              <w:t xml:space="preserve">dal </w:t>
            </w:r>
            <w:r w:rsidRPr="007F2648">
              <w:rPr>
                <w:i/>
                <w:sz w:val="22"/>
                <w:szCs w:val="22"/>
              </w:rPr>
              <w:t>curriculum vitae</w:t>
            </w:r>
            <w:r w:rsidRPr="007F2648">
              <w:rPr>
                <w:sz w:val="22"/>
                <w:szCs w:val="22"/>
              </w:rPr>
              <w:t xml:space="preserve"> aggiornato, datato e sottoscritto, qualora non ancora trasmesso per l'inserimento nella banca dati delle professionalità;</w:t>
            </w:r>
          </w:p>
          <w:p w:rsidR="005A2C38" w:rsidRPr="007F2648" w:rsidRDefault="005A2C38" w:rsidP="00C339E8">
            <w:pPr>
              <w:ind w:left="781" w:hanging="283"/>
              <w:jc w:val="both"/>
              <w:rPr>
                <w:sz w:val="22"/>
                <w:szCs w:val="22"/>
              </w:rPr>
            </w:pPr>
            <w:r w:rsidRPr="007F2648">
              <w:rPr>
                <w:sz w:val="22"/>
                <w:szCs w:val="22"/>
              </w:rPr>
              <w:t>•</w:t>
            </w:r>
            <w:r w:rsidRPr="007F2648">
              <w:rPr>
                <w:sz w:val="22"/>
                <w:szCs w:val="22"/>
              </w:rPr>
              <w:tab/>
              <w:t>da apposita dichiarazione di assenza di cause di inconferibilità e incompatibilità e di eventuali situazioni di conflitto di interesse.</w:t>
            </w:r>
          </w:p>
          <w:p w:rsidR="005A2C38" w:rsidRDefault="005A2C38" w:rsidP="00C339E8">
            <w:pPr>
              <w:ind w:firstLine="357"/>
              <w:jc w:val="both"/>
              <w:rPr>
                <w:sz w:val="22"/>
                <w:szCs w:val="22"/>
              </w:rPr>
            </w:pPr>
          </w:p>
          <w:p w:rsidR="005A2C38" w:rsidRPr="007F2648" w:rsidRDefault="005A2C38" w:rsidP="00C339E8">
            <w:pPr>
              <w:ind w:firstLine="357"/>
              <w:jc w:val="both"/>
              <w:rPr>
                <w:sz w:val="22"/>
                <w:szCs w:val="22"/>
              </w:rPr>
            </w:pPr>
            <w:r w:rsidRPr="007F2648">
              <w:rPr>
                <w:sz w:val="22"/>
                <w:szCs w:val="22"/>
              </w:rPr>
              <w:t>Inoltre, in ottemperanza alla previsione del punto 5.1.6 del P.T.P.C. 201</w:t>
            </w:r>
            <w:r>
              <w:rPr>
                <w:sz w:val="22"/>
                <w:szCs w:val="22"/>
              </w:rPr>
              <w:t>8</w:t>
            </w:r>
            <w:r w:rsidRPr="007F2648">
              <w:rPr>
                <w:sz w:val="22"/>
                <w:szCs w:val="22"/>
              </w:rPr>
              <w:t>/20</w:t>
            </w:r>
            <w:r>
              <w:rPr>
                <w:sz w:val="22"/>
                <w:szCs w:val="22"/>
              </w:rPr>
              <w:t>20</w:t>
            </w:r>
            <w:bookmarkStart w:id="0" w:name="_GoBack"/>
            <w:bookmarkEnd w:id="0"/>
            <w:r w:rsidRPr="007F2648">
              <w:rPr>
                <w:sz w:val="22"/>
                <w:szCs w:val="22"/>
              </w:rPr>
              <w:t>, la manifestazione di interesse dovrà essere corredata:</w:t>
            </w:r>
          </w:p>
          <w:p w:rsidR="005A2C38" w:rsidRPr="007F2648" w:rsidRDefault="005A2C38" w:rsidP="00C339E8">
            <w:pPr>
              <w:ind w:left="781" w:hanging="283"/>
              <w:jc w:val="both"/>
              <w:rPr>
                <w:sz w:val="22"/>
                <w:szCs w:val="22"/>
              </w:rPr>
            </w:pPr>
            <w:r w:rsidRPr="007F2648">
              <w:rPr>
                <w:sz w:val="22"/>
                <w:szCs w:val="22"/>
              </w:rPr>
              <w:t>•</w:t>
            </w:r>
            <w:r w:rsidRPr="007F2648">
              <w:rPr>
                <w:sz w:val="22"/>
                <w:szCs w:val="22"/>
              </w:rPr>
              <w:tab/>
              <w:t>da una dettagliata elencazione degli incarichi, non solo dirigenziali, ricoperti negli ultimi due anni precedenti la scadenza dell’interpello, o da una dichiarazione in cui si dà conto di non averne mai ricoperti;</w:t>
            </w:r>
          </w:p>
          <w:p w:rsidR="005A2C38" w:rsidRPr="007F2648" w:rsidRDefault="005A2C38" w:rsidP="00C339E8">
            <w:pPr>
              <w:ind w:left="781" w:hanging="283"/>
              <w:jc w:val="both"/>
              <w:rPr>
                <w:sz w:val="22"/>
                <w:szCs w:val="22"/>
              </w:rPr>
            </w:pPr>
            <w:r w:rsidRPr="007F2648">
              <w:rPr>
                <w:sz w:val="22"/>
                <w:szCs w:val="22"/>
              </w:rPr>
              <w:t>•</w:t>
            </w:r>
            <w:r w:rsidRPr="007F2648">
              <w:rPr>
                <w:sz w:val="22"/>
                <w:szCs w:val="22"/>
              </w:rPr>
              <w:tab/>
              <w:t>da un elenco delle eventuali condanne subite per reati commessi contro la pubblica amministrazione, anche con sentenza non passata in giudicato (Capo I, Titolo II del Libro II del Codice penale “Dei delitti dei pubblici ufficiali contro la pubblica amministrazione”), o da una dichiarazione in cui si dà conto di non averne mai subite.</w:t>
            </w:r>
          </w:p>
          <w:p w:rsidR="005A2C38" w:rsidRPr="007F2648" w:rsidRDefault="005A2C38" w:rsidP="00F46CF4">
            <w:pPr>
              <w:pStyle w:val="NormalWeb"/>
              <w:spacing w:before="0" w:beforeAutospacing="0" w:after="0" w:afterAutospacing="0"/>
              <w:jc w:val="both"/>
              <w:rPr>
                <w:rFonts w:ascii="Times New Roman" w:hAnsi="Times New Roman" w:cs="Times New Roman"/>
                <w:sz w:val="22"/>
                <w:szCs w:val="22"/>
              </w:rPr>
            </w:pPr>
          </w:p>
          <w:p w:rsidR="005A2C38" w:rsidRPr="007F2648" w:rsidRDefault="005A2C38" w:rsidP="007F2648">
            <w:pPr>
              <w:pStyle w:val="NormalWeb"/>
              <w:spacing w:before="0" w:beforeAutospacing="0" w:after="0" w:afterAutospacing="0"/>
              <w:jc w:val="both"/>
              <w:rPr>
                <w:rFonts w:ascii="Times New Roman" w:hAnsi="Times New Roman" w:cs="Times New Roman"/>
                <w:sz w:val="22"/>
                <w:szCs w:val="22"/>
              </w:rPr>
            </w:pPr>
            <w:r w:rsidRPr="007F2648">
              <w:rPr>
                <w:rFonts w:ascii="Times New Roman" w:hAnsi="Times New Roman" w:cs="Times New Roman"/>
                <w:sz w:val="22"/>
                <w:szCs w:val="22"/>
              </w:rPr>
              <w:t xml:space="preserve">      La suddetta documentazione dovrà essere trasmessa sia al Capo dell’Ufficio del bilancio e per il riscontro di regolarità amministrativo-contabile, al seguente indirizzo di posta elettronica: </w:t>
            </w:r>
            <w:hyperlink r:id="rId7" w:history="1">
              <w:r w:rsidRPr="007F2648">
                <w:rPr>
                  <w:rStyle w:val="Hyperlink"/>
                  <w:rFonts w:ascii="Times New Roman" w:hAnsi="Times New Roman"/>
                  <w:sz w:val="22"/>
                  <w:szCs w:val="22"/>
                </w:rPr>
                <w:t>segreteriacapoubrrac@governo.it</w:t>
              </w:r>
            </w:hyperlink>
            <w:r w:rsidRPr="007F2648">
              <w:rPr>
                <w:rFonts w:ascii="Times New Roman" w:hAnsi="Times New Roman" w:cs="Times New Roman"/>
                <w:sz w:val="22"/>
                <w:szCs w:val="22"/>
              </w:rPr>
              <w:t xml:space="preserve">, sia al Capo del Dipartimento per il personale al seguente indirizzo di posta elettronica: </w:t>
            </w:r>
            <w:hyperlink r:id="rId8" w:history="1">
              <w:r w:rsidRPr="007F2648">
                <w:rPr>
                  <w:rStyle w:val="Hyperlink"/>
                  <w:rFonts w:ascii="Times New Roman" w:hAnsi="Times New Roman"/>
                  <w:sz w:val="22"/>
                  <w:szCs w:val="22"/>
                </w:rPr>
                <w:t>segreteriadip@governo.it</w:t>
              </w:r>
            </w:hyperlink>
            <w:r w:rsidRPr="007F2648">
              <w:rPr>
                <w:rFonts w:ascii="Times New Roman" w:hAnsi="Times New Roman" w:cs="Times New Roman"/>
                <w:sz w:val="22"/>
                <w:szCs w:val="22"/>
              </w:rPr>
              <w:t>.</w:t>
            </w:r>
          </w:p>
        </w:tc>
      </w:tr>
      <w:tr w:rsidR="005A2C38" w:rsidRPr="00C13509" w:rsidTr="008C76A1">
        <w:tblPrEx>
          <w:tblCellMar>
            <w:left w:w="70" w:type="dxa"/>
            <w:right w:w="70" w:type="dxa"/>
          </w:tblCellMar>
        </w:tblPrEx>
        <w:trPr>
          <w:gridBefore w:val="1"/>
          <w:gridAfter w:val="2"/>
          <w:wBefore w:w="290" w:type="dxa"/>
          <w:wAfter w:w="192" w:type="dxa"/>
          <w:trHeight w:val="599"/>
        </w:trPr>
        <w:tc>
          <w:tcPr>
            <w:tcW w:w="4889" w:type="dxa"/>
            <w:gridSpan w:val="2"/>
          </w:tcPr>
          <w:p w:rsidR="005A2C38" w:rsidRPr="00C13509" w:rsidRDefault="005A2C38">
            <w:pPr>
              <w:tabs>
                <w:tab w:val="left" w:pos="180"/>
                <w:tab w:val="right" w:pos="9900"/>
              </w:tabs>
              <w:ind w:right="-82"/>
              <w:jc w:val="center"/>
              <w:rPr>
                <w:sz w:val="20"/>
                <w:szCs w:val="20"/>
              </w:rPr>
            </w:pPr>
          </w:p>
        </w:tc>
        <w:tc>
          <w:tcPr>
            <w:tcW w:w="5621" w:type="dxa"/>
          </w:tcPr>
          <w:p w:rsidR="005A2C38" w:rsidRDefault="005A2C38">
            <w:pPr>
              <w:tabs>
                <w:tab w:val="left" w:pos="180"/>
                <w:tab w:val="right" w:pos="9900"/>
              </w:tabs>
              <w:ind w:right="-82"/>
              <w:jc w:val="center"/>
              <w:rPr>
                <w:sz w:val="20"/>
                <w:szCs w:val="20"/>
              </w:rPr>
            </w:pPr>
          </w:p>
          <w:p w:rsidR="005A2C38" w:rsidRPr="00C13509" w:rsidRDefault="005A2C38">
            <w:pPr>
              <w:tabs>
                <w:tab w:val="left" w:pos="180"/>
                <w:tab w:val="right" w:pos="9900"/>
              </w:tabs>
              <w:ind w:right="-82"/>
              <w:jc w:val="center"/>
              <w:rPr>
                <w:sz w:val="20"/>
                <w:szCs w:val="20"/>
              </w:rPr>
            </w:pPr>
            <w:r w:rsidRPr="00C13509">
              <w:rPr>
                <w:sz w:val="20"/>
                <w:szCs w:val="20"/>
              </w:rPr>
              <w:t>Il Coordinatore dell’Ufficio</w:t>
            </w:r>
          </w:p>
          <w:p w:rsidR="005A2C38" w:rsidRPr="00C13509" w:rsidRDefault="005A2C38" w:rsidP="00DA20C2">
            <w:pPr>
              <w:tabs>
                <w:tab w:val="left" w:pos="180"/>
                <w:tab w:val="right" w:pos="9900"/>
              </w:tabs>
              <w:ind w:right="-82"/>
              <w:jc w:val="center"/>
              <w:rPr>
                <w:sz w:val="20"/>
                <w:szCs w:val="20"/>
              </w:rPr>
            </w:pPr>
            <w:r w:rsidRPr="00C13509">
              <w:rPr>
                <w:sz w:val="20"/>
                <w:szCs w:val="20"/>
              </w:rPr>
              <w:t>cons. Tiziano Labriola</w:t>
            </w:r>
          </w:p>
        </w:tc>
      </w:tr>
      <w:tr w:rsidR="005A2C38" w:rsidRPr="00C13509" w:rsidTr="007F7171">
        <w:tblPrEx>
          <w:tblCellMar>
            <w:left w:w="70" w:type="dxa"/>
            <w:right w:w="70" w:type="dxa"/>
          </w:tblCellMar>
        </w:tblPrEx>
        <w:trPr>
          <w:gridAfter w:val="2"/>
          <w:wAfter w:w="192" w:type="dxa"/>
        </w:trPr>
        <w:tc>
          <w:tcPr>
            <w:tcW w:w="5179" w:type="dxa"/>
            <w:gridSpan w:val="3"/>
          </w:tcPr>
          <w:p w:rsidR="005A2C38" w:rsidRPr="00C13509" w:rsidRDefault="005A2C38">
            <w:pPr>
              <w:tabs>
                <w:tab w:val="left" w:pos="180"/>
                <w:tab w:val="left" w:pos="4790"/>
                <w:tab w:val="right" w:pos="9900"/>
              </w:tabs>
              <w:spacing w:before="120"/>
              <w:ind w:right="-79"/>
              <w:jc w:val="center"/>
              <w:rPr>
                <w:sz w:val="20"/>
                <w:szCs w:val="20"/>
              </w:rPr>
            </w:pPr>
            <w:r w:rsidRPr="00C13509">
              <w:rPr>
                <w:b/>
                <w:bCs/>
                <w:sz w:val="20"/>
                <w:szCs w:val="20"/>
              </w:rPr>
              <w:t>VISTO</w:t>
            </w:r>
            <w:r w:rsidRPr="00C13509">
              <w:rPr>
                <w:sz w:val="20"/>
                <w:szCs w:val="20"/>
              </w:rPr>
              <w:t xml:space="preserve">: </w:t>
            </w:r>
          </w:p>
          <w:p w:rsidR="005A2C38" w:rsidRPr="00C13509" w:rsidRDefault="005A2C38">
            <w:pPr>
              <w:tabs>
                <w:tab w:val="left" w:pos="180"/>
                <w:tab w:val="right" w:pos="9900"/>
              </w:tabs>
              <w:ind w:right="-79"/>
              <w:jc w:val="center"/>
              <w:rPr>
                <w:sz w:val="20"/>
                <w:szCs w:val="20"/>
              </w:rPr>
            </w:pPr>
            <w:r w:rsidRPr="00C13509">
              <w:rPr>
                <w:sz w:val="20"/>
                <w:szCs w:val="20"/>
              </w:rPr>
              <w:t>IL CAPO DEL DIPARTIMENTO</w:t>
            </w:r>
          </w:p>
          <w:p w:rsidR="005A2C38" w:rsidRPr="00C13509" w:rsidRDefault="005A2C38" w:rsidP="004A6F50">
            <w:pPr>
              <w:tabs>
                <w:tab w:val="left" w:pos="180"/>
                <w:tab w:val="right" w:pos="9900"/>
              </w:tabs>
              <w:ind w:right="-79"/>
              <w:jc w:val="center"/>
              <w:rPr>
                <w:sz w:val="20"/>
                <w:szCs w:val="20"/>
              </w:rPr>
            </w:pPr>
            <w:r w:rsidRPr="00C13509">
              <w:rPr>
                <w:sz w:val="20"/>
                <w:szCs w:val="20"/>
              </w:rPr>
              <w:t xml:space="preserve">cons. </w:t>
            </w:r>
            <w:r>
              <w:rPr>
                <w:sz w:val="20"/>
                <w:szCs w:val="20"/>
              </w:rPr>
              <w:t>Fabio FANELLI</w:t>
            </w:r>
          </w:p>
        </w:tc>
        <w:tc>
          <w:tcPr>
            <w:tcW w:w="5621" w:type="dxa"/>
          </w:tcPr>
          <w:p w:rsidR="005A2C38" w:rsidRPr="00C13509" w:rsidRDefault="005A2C38">
            <w:pPr>
              <w:pStyle w:val="Heading1"/>
              <w:keepNext w:val="0"/>
              <w:tabs>
                <w:tab w:val="right" w:pos="9900"/>
              </w:tabs>
              <w:spacing w:before="120"/>
              <w:ind w:right="-79"/>
              <w:jc w:val="center"/>
              <w:rPr>
                <w:sz w:val="20"/>
                <w:szCs w:val="20"/>
              </w:rPr>
            </w:pPr>
          </w:p>
          <w:p w:rsidR="005A2C38" w:rsidRPr="00C13509" w:rsidRDefault="005A2C38">
            <w:pPr>
              <w:tabs>
                <w:tab w:val="right" w:pos="9900"/>
              </w:tabs>
              <w:rPr>
                <w:sz w:val="20"/>
                <w:szCs w:val="20"/>
              </w:rPr>
            </w:pPr>
          </w:p>
        </w:tc>
      </w:tr>
      <w:tr w:rsidR="005A2C38" w:rsidRPr="00C13509" w:rsidTr="007F7171">
        <w:tblPrEx>
          <w:tblCellMar>
            <w:left w:w="70" w:type="dxa"/>
            <w:right w:w="70" w:type="dxa"/>
          </w:tblCellMar>
        </w:tblPrEx>
        <w:trPr>
          <w:gridBefore w:val="2"/>
          <w:gridAfter w:val="2"/>
          <w:wBefore w:w="1440" w:type="dxa"/>
          <w:wAfter w:w="192" w:type="dxa"/>
          <w:cantSplit/>
        </w:trPr>
        <w:tc>
          <w:tcPr>
            <w:tcW w:w="9360" w:type="dxa"/>
            <w:gridSpan w:val="2"/>
          </w:tcPr>
          <w:p w:rsidR="005A2C38" w:rsidRPr="00C13509" w:rsidRDefault="005A2C38">
            <w:pPr>
              <w:rPr>
                <w:sz w:val="20"/>
                <w:szCs w:val="20"/>
              </w:rPr>
            </w:pPr>
          </w:p>
          <w:p w:rsidR="005A2C38" w:rsidRPr="00C13509" w:rsidRDefault="005A2C38">
            <w:pPr>
              <w:pStyle w:val="Heading1"/>
              <w:jc w:val="center"/>
              <w:rPr>
                <w:sz w:val="20"/>
                <w:szCs w:val="20"/>
              </w:rPr>
            </w:pPr>
            <w:r w:rsidRPr="00C13509">
              <w:rPr>
                <w:sz w:val="20"/>
                <w:szCs w:val="20"/>
              </w:rPr>
              <w:t>SI AUTORIZZA:</w:t>
            </w:r>
          </w:p>
          <w:p w:rsidR="005A2C38" w:rsidRPr="00C13509" w:rsidRDefault="005A2C38">
            <w:pPr>
              <w:pStyle w:val="Heading1"/>
              <w:jc w:val="center"/>
              <w:rPr>
                <w:b w:val="0"/>
                <w:bCs w:val="0"/>
                <w:sz w:val="20"/>
                <w:szCs w:val="20"/>
              </w:rPr>
            </w:pPr>
            <w:r w:rsidRPr="00C13509">
              <w:rPr>
                <w:b w:val="0"/>
                <w:bCs w:val="0"/>
                <w:sz w:val="20"/>
                <w:szCs w:val="20"/>
              </w:rPr>
              <w:t>IL SEGRETARIO GENERALE</w:t>
            </w:r>
          </w:p>
        </w:tc>
      </w:tr>
    </w:tbl>
    <w:p w:rsidR="005A2C38" w:rsidRPr="00C13509" w:rsidRDefault="005A2C38" w:rsidP="007F7171">
      <w:pPr>
        <w:rPr>
          <w:sz w:val="20"/>
          <w:szCs w:val="20"/>
        </w:rPr>
      </w:pPr>
    </w:p>
    <w:sectPr w:rsidR="005A2C38" w:rsidRPr="00C13509" w:rsidSect="00651755">
      <w:footerReference w:type="default" r:id="rId9"/>
      <w:pgSz w:w="11906" w:h="16838" w:code="9"/>
      <w:pgMar w:top="567" w:right="737" w:bottom="567" w:left="73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C38" w:rsidRDefault="005A2C38">
      <w:pPr>
        <w:rPr>
          <w:sz w:val="22"/>
          <w:szCs w:val="22"/>
        </w:rPr>
      </w:pPr>
      <w:r>
        <w:rPr>
          <w:sz w:val="22"/>
          <w:szCs w:val="22"/>
        </w:rPr>
        <w:separator/>
      </w:r>
    </w:p>
  </w:endnote>
  <w:endnote w:type="continuationSeparator" w:id="0">
    <w:p w:rsidR="005A2C38" w:rsidRDefault="005A2C38">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C38" w:rsidRDefault="005A2C38">
    <w:pPr>
      <w:pStyle w:val="Footer"/>
      <w:ind w:hanging="540"/>
      <w:rPr>
        <w:rFonts w:ascii="Arial Narrow" w:hAnsi="Arial Narrow"/>
        <w:sz w:val="13"/>
        <w:szCs w:val="13"/>
      </w:rPr>
    </w:pPr>
    <w:r>
      <w:rPr>
        <w:rFonts w:ascii="Arial Narrow" w:hAnsi="Arial Narrow"/>
        <w:sz w:val="13"/>
        <w:szCs w:val="13"/>
      </w:rPr>
      <w:t xml:space="preserve">               749—UBR-SERV.4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C38" w:rsidRDefault="005A2C38">
      <w:pPr>
        <w:rPr>
          <w:sz w:val="22"/>
          <w:szCs w:val="22"/>
        </w:rPr>
      </w:pPr>
      <w:r>
        <w:rPr>
          <w:sz w:val="22"/>
          <w:szCs w:val="22"/>
        </w:rPr>
        <w:separator/>
      </w:r>
    </w:p>
  </w:footnote>
  <w:footnote w:type="continuationSeparator" w:id="0">
    <w:p w:rsidR="005A2C38" w:rsidRDefault="005A2C38">
      <w:pPr>
        <w:rPr>
          <w:sz w:val="22"/>
          <w:szCs w:val="22"/>
        </w:rPr>
      </w:pPr>
      <w:r>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4ED3"/>
    <w:multiLevelType w:val="hybridMultilevel"/>
    <w:tmpl w:val="C060A182"/>
    <w:lvl w:ilvl="0" w:tplc="289C6736">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1">
    <w:nsid w:val="0E115959"/>
    <w:multiLevelType w:val="hybridMultilevel"/>
    <w:tmpl w:val="DE9A7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8F777E"/>
    <w:multiLevelType w:val="hybridMultilevel"/>
    <w:tmpl w:val="CB0405E0"/>
    <w:lvl w:ilvl="0" w:tplc="8654C368">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152E2942"/>
    <w:multiLevelType w:val="hybridMultilevel"/>
    <w:tmpl w:val="094E5464"/>
    <w:lvl w:ilvl="0" w:tplc="A8042E78">
      <w:start w:val="4"/>
      <w:numFmt w:val="bullet"/>
      <w:lvlText w:val="-"/>
      <w:lvlJc w:val="left"/>
      <w:pPr>
        <w:tabs>
          <w:tab w:val="num" w:pos="790"/>
        </w:tabs>
        <w:ind w:left="790" w:hanging="360"/>
      </w:pPr>
      <w:rPr>
        <w:rFonts w:ascii="Times New Roman" w:eastAsia="Times New Roman" w:hAnsi="Times New Roman" w:hint="default"/>
      </w:rPr>
    </w:lvl>
    <w:lvl w:ilvl="1" w:tplc="04100003" w:tentative="1">
      <w:start w:val="1"/>
      <w:numFmt w:val="bullet"/>
      <w:lvlText w:val="o"/>
      <w:lvlJc w:val="left"/>
      <w:pPr>
        <w:tabs>
          <w:tab w:val="num" w:pos="1510"/>
        </w:tabs>
        <w:ind w:left="1510" w:hanging="360"/>
      </w:pPr>
      <w:rPr>
        <w:rFonts w:ascii="Courier New" w:hAnsi="Courier New" w:hint="default"/>
      </w:rPr>
    </w:lvl>
    <w:lvl w:ilvl="2" w:tplc="04100005" w:tentative="1">
      <w:start w:val="1"/>
      <w:numFmt w:val="bullet"/>
      <w:lvlText w:val=""/>
      <w:lvlJc w:val="left"/>
      <w:pPr>
        <w:tabs>
          <w:tab w:val="num" w:pos="2230"/>
        </w:tabs>
        <w:ind w:left="2230" w:hanging="360"/>
      </w:pPr>
      <w:rPr>
        <w:rFonts w:ascii="Wingdings" w:hAnsi="Wingdings" w:hint="default"/>
      </w:rPr>
    </w:lvl>
    <w:lvl w:ilvl="3" w:tplc="04100001" w:tentative="1">
      <w:start w:val="1"/>
      <w:numFmt w:val="bullet"/>
      <w:lvlText w:val=""/>
      <w:lvlJc w:val="left"/>
      <w:pPr>
        <w:tabs>
          <w:tab w:val="num" w:pos="2950"/>
        </w:tabs>
        <w:ind w:left="2950" w:hanging="360"/>
      </w:pPr>
      <w:rPr>
        <w:rFonts w:ascii="Symbol" w:hAnsi="Symbol" w:hint="default"/>
      </w:rPr>
    </w:lvl>
    <w:lvl w:ilvl="4" w:tplc="04100003" w:tentative="1">
      <w:start w:val="1"/>
      <w:numFmt w:val="bullet"/>
      <w:lvlText w:val="o"/>
      <w:lvlJc w:val="left"/>
      <w:pPr>
        <w:tabs>
          <w:tab w:val="num" w:pos="3670"/>
        </w:tabs>
        <w:ind w:left="3670" w:hanging="360"/>
      </w:pPr>
      <w:rPr>
        <w:rFonts w:ascii="Courier New" w:hAnsi="Courier New" w:hint="default"/>
      </w:rPr>
    </w:lvl>
    <w:lvl w:ilvl="5" w:tplc="04100005" w:tentative="1">
      <w:start w:val="1"/>
      <w:numFmt w:val="bullet"/>
      <w:lvlText w:val=""/>
      <w:lvlJc w:val="left"/>
      <w:pPr>
        <w:tabs>
          <w:tab w:val="num" w:pos="4390"/>
        </w:tabs>
        <w:ind w:left="4390" w:hanging="360"/>
      </w:pPr>
      <w:rPr>
        <w:rFonts w:ascii="Wingdings" w:hAnsi="Wingdings" w:hint="default"/>
      </w:rPr>
    </w:lvl>
    <w:lvl w:ilvl="6" w:tplc="04100001" w:tentative="1">
      <w:start w:val="1"/>
      <w:numFmt w:val="bullet"/>
      <w:lvlText w:val=""/>
      <w:lvlJc w:val="left"/>
      <w:pPr>
        <w:tabs>
          <w:tab w:val="num" w:pos="5110"/>
        </w:tabs>
        <w:ind w:left="5110" w:hanging="360"/>
      </w:pPr>
      <w:rPr>
        <w:rFonts w:ascii="Symbol" w:hAnsi="Symbol" w:hint="default"/>
      </w:rPr>
    </w:lvl>
    <w:lvl w:ilvl="7" w:tplc="04100003" w:tentative="1">
      <w:start w:val="1"/>
      <w:numFmt w:val="bullet"/>
      <w:lvlText w:val="o"/>
      <w:lvlJc w:val="left"/>
      <w:pPr>
        <w:tabs>
          <w:tab w:val="num" w:pos="5830"/>
        </w:tabs>
        <w:ind w:left="5830" w:hanging="360"/>
      </w:pPr>
      <w:rPr>
        <w:rFonts w:ascii="Courier New" w:hAnsi="Courier New" w:hint="default"/>
      </w:rPr>
    </w:lvl>
    <w:lvl w:ilvl="8" w:tplc="04100005" w:tentative="1">
      <w:start w:val="1"/>
      <w:numFmt w:val="bullet"/>
      <w:lvlText w:val=""/>
      <w:lvlJc w:val="left"/>
      <w:pPr>
        <w:tabs>
          <w:tab w:val="num" w:pos="6550"/>
        </w:tabs>
        <w:ind w:left="6550" w:hanging="360"/>
      </w:pPr>
      <w:rPr>
        <w:rFonts w:ascii="Wingdings" w:hAnsi="Wingdings" w:hint="default"/>
      </w:rPr>
    </w:lvl>
  </w:abstractNum>
  <w:abstractNum w:abstractNumId="4">
    <w:nsid w:val="188426FE"/>
    <w:multiLevelType w:val="hybridMultilevel"/>
    <w:tmpl w:val="C060A182"/>
    <w:lvl w:ilvl="0" w:tplc="481E1AD2">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5">
    <w:nsid w:val="1F7467BD"/>
    <w:multiLevelType w:val="hybridMultilevel"/>
    <w:tmpl w:val="337C7592"/>
    <w:lvl w:ilvl="0" w:tplc="68CE09CC">
      <w:start w:val="187"/>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0B16131"/>
    <w:multiLevelType w:val="hybridMultilevel"/>
    <w:tmpl w:val="C060A182"/>
    <w:lvl w:ilvl="0" w:tplc="86D87A2A">
      <w:start w:val="1"/>
      <w:numFmt w:val="bullet"/>
      <w:lvlText w:val=""/>
      <w:lvlJc w:val="left"/>
      <w:pPr>
        <w:tabs>
          <w:tab w:val="num" w:pos="1353"/>
        </w:tabs>
        <w:ind w:left="1277" w:hanging="284"/>
      </w:pPr>
      <w:rPr>
        <w:rFonts w:ascii="Wingdings" w:hAnsi="Wingdings" w:hint="default"/>
        <w:sz w:val="20"/>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7">
    <w:nsid w:val="237153CE"/>
    <w:multiLevelType w:val="hybridMultilevel"/>
    <w:tmpl w:val="B3E0101A"/>
    <w:lvl w:ilvl="0" w:tplc="4A30A808">
      <w:start w:val="1"/>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42A1149"/>
    <w:multiLevelType w:val="hybridMultilevel"/>
    <w:tmpl w:val="C1AC6FA4"/>
    <w:lvl w:ilvl="0" w:tplc="AF862C30">
      <w:start w:val="1"/>
      <w:numFmt w:val="bullet"/>
      <w:lvlText w:val=""/>
      <w:lvlJc w:val="left"/>
      <w:pPr>
        <w:tabs>
          <w:tab w:val="num" w:pos="1353"/>
        </w:tabs>
        <w:ind w:left="1353" w:hanging="360"/>
      </w:pPr>
      <w:rPr>
        <w:rFonts w:ascii="Symbol" w:hAnsi="Symbol" w:hint="default"/>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9">
    <w:nsid w:val="2CF03F46"/>
    <w:multiLevelType w:val="hybridMultilevel"/>
    <w:tmpl w:val="337C7592"/>
    <w:lvl w:ilvl="0" w:tplc="14F07A6A">
      <w:start w:val="1"/>
      <w:numFmt w:val="bullet"/>
      <w:lvlText w:val=""/>
      <w:lvlJc w:val="left"/>
      <w:pPr>
        <w:tabs>
          <w:tab w:val="num" w:pos="720"/>
        </w:tabs>
        <w:ind w:left="720" w:hanging="360"/>
      </w:pPr>
      <w:rPr>
        <w:rFonts w:ascii="Wingdings" w:hAnsi="Wingdings" w:hint="default"/>
        <w:sz w:val="1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F161C7C"/>
    <w:multiLevelType w:val="hybridMultilevel"/>
    <w:tmpl w:val="E92602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nsid w:val="358A2131"/>
    <w:multiLevelType w:val="hybridMultilevel"/>
    <w:tmpl w:val="BD6A0CE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2">
    <w:nsid w:val="37A505D5"/>
    <w:multiLevelType w:val="hybridMultilevel"/>
    <w:tmpl w:val="F6AA9C18"/>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13">
    <w:nsid w:val="3C6B19BF"/>
    <w:multiLevelType w:val="multilevel"/>
    <w:tmpl w:val="BB8A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747A76"/>
    <w:multiLevelType w:val="hybridMultilevel"/>
    <w:tmpl w:val="347AB562"/>
    <w:lvl w:ilvl="0" w:tplc="DBE0DC62">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B1B04E4"/>
    <w:multiLevelType w:val="hybridMultilevel"/>
    <w:tmpl w:val="ADE01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F244FCE"/>
    <w:multiLevelType w:val="singleLevel"/>
    <w:tmpl w:val="B55063D4"/>
    <w:lvl w:ilvl="0">
      <w:numFmt w:val="bullet"/>
      <w:lvlText w:val="-"/>
      <w:lvlJc w:val="left"/>
      <w:pPr>
        <w:tabs>
          <w:tab w:val="num" w:pos="3195"/>
        </w:tabs>
        <w:ind w:left="3195" w:hanging="360"/>
      </w:pPr>
      <w:rPr>
        <w:rFonts w:hint="default"/>
      </w:rPr>
    </w:lvl>
  </w:abstractNum>
  <w:abstractNum w:abstractNumId="17">
    <w:nsid w:val="51796872"/>
    <w:multiLevelType w:val="hybridMultilevel"/>
    <w:tmpl w:val="6D327DD8"/>
    <w:lvl w:ilvl="0" w:tplc="5114BEC8">
      <w:start w:val="1"/>
      <w:numFmt w:val="bullet"/>
      <w:lvlText w:val=""/>
      <w:lvlJc w:val="left"/>
      <w:pPr>
        <w:tabs>
          <w:tab w:val="num" w:pos="720"/>
        </w:tabs>
        <w:ind w:left="720" w:hanging="360"/>
      </w:pPr>
      <w:rPr>
        <w:rFonts w:ascii="Symbol" w:hAnsi="Symbol" w:hint="default"/>
        <w:sz w:val="20"/>
      </w:rPr>
    </w:lvl>
    <w:lvl w:ilvl="1" w:tplc="72DE4FD0" w:tentative="1">
      <w:start w:val="1"/>
      <w:numFmt w:val="bullet"/>
      <w:lvlText w:val="o"/>
      <w:lvlJc w:val="left"/>
      <w:pPr>
        <w:tabs>
          <w:tab w:val="num" w:pos="1440"/>
        </w:tabs>
        <w:ind w:left="1440" w:hanging="360"/>
      </w:pPr>
      <w:rPr>
        <w:rFonts w:ascii="Courier New" w:hAnsi="Courier New" w:hint="default"/>
        <w:sz w:val="20"/>
      </w:rPr>
    </w:lvl>
    <w:lvl w:ilvl="2" w:tplc="77C06E02" w:tentative="1">
      <w:start w:val="1"/>
      <w:numFmt w:val="bullet"/>
      <w:lvlText w:val=""/>
      <w:lvlJc w:val="left"/>
      <w:pPr>
        <w:tabs>
          <w:tab w:val="num" w:pos="2160"/>
        </w:tabs>
        <w:ind w:left="2160" w:hanging="360"/>
      </w:pPr>
      <w:rPr>
        <w:rFonts w:ascii="Wingdings" w:hAnsi="Wingdings" w:hint="default"/>
        <w:sz w:val="20"/>
      </w:rPr>
    </w:lvl>
    <w:lvl w:ilvl="3" w:tplc="CB2CF54C" w:tentative="1">
      <w:start w:val="1"/>
      <w:numFmt w:val="bullet"/>
      <w:lvlText w:val=""/>
      <w:lvlJc w:val="left"/>
      <w:pPr>
        <w:tabs>
          <w:tab w:val="num" w:pos="2880"/>
        </w:tabs>
        <w:ind w:left="2880" w:hanging="360"/>
      </w:pPr>
      <w:rPr>
        <w:rFonts w:ascii="Wingdings" w:hAnsi="Wingdings" w:hint="default"/>
        <w:sz w:val="20"/>
      </w:rPr>
    </w:lvl>
    <w:lvl w:ilvl="4" w:tplc="0FEC442C" w:tentative="1">
      <w:start w:val="1"/>
      <w:numFmt w:val="bullet"/>
      <w:lvlText w:val=""/>
      <w:lvlJc w:val="left"/>
      <w:pPr>
        <w:tabs>
          <w:tab w:val="num" w:pos="3600"/>
        </w:tabs>
        <w:ind w:left="3600" w:hanging="360"/>
      </w:pPr>
      <w:rPr>
        <w:rFonts w:ascii="Wingdings" w:hAnsi="Wingdings" w:hint="default"/>
        <w:sz w:val="20"/>
      </w:rPr>
    </w:lvl>
    <w:lvl w:ilvl="5" w:tplc="D86E9406" w:tentative="1">
      <w:start w:val="1"/>
      <w:numFmt w:val="bullet"/>
      <w:lvlText w:val=""/>
      <w:lvlJc w:val="left"/>
      <w:pPr>
        <w:tabs>
          <w:tab w:val="num" w:pos="4320"/>
        </w:tabs>
        <w:ind w:left="4320" w:hanging="360"/>
      </w:pPr>
      <w:rPr>
        <w:rFonts w:ascii="Wingdings" w:hAnsi="Wingdings" w:hint="default"/>
        <w:sz w:val="20"/>
      </w:rPr>
    </w:lvl>
    <w:lvl w:ilvl="6" w:tplc="127226D8" w:tentative="1">
      <w:start w:val="1"/>
      <w:numFmt w:val="bullet"/>
      <w:lvlText w:val=""/>
      <w:lvlJc w:val="left"/>
      <w:pPr>
        <w:tabs>
          <w:tab w:val="num" w:pos="5040"/>
        </w:tabs>
        <w:ind w:left="5040" w:hanging="360"/>
      </w:pPr>
      <w:rPr>
        <w:rFonts w:ascii="Wingdings" w:hAnsi="Wingdings" w:hint="default"/>
        <w:sz w:val="20"/>
      </w:rPr>
    </w:lvl>
    <w:lvl w:ilvl="7" w:tplc="A8F2BEE2" w:tentative="1">
      <w:start w:val="1"/>
      <w:numFmt w:val="bullet"/>
      <w:lvlText w:val=""/>
      <w:lvlJc w:val="left"/>
      <w:pPr>
        <w:tabs>
          <w:tab w:val="num" w:pos="5760"/>
        </w:tabs>
        <w:ind w:left="5760" w:hanging="360"/>
      </w:pPr>
      <w:rPr>
        <w:rFonts w:ascii="Wingdings" w:hAnsi="Wingdings" w:hint="default"/>
        <w:sz w:val="20"/>
      </w:rPr>
    </w:lvl>
    <w:lvl w:ilvl="8" w:tplc="65363DB2"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C38AE"/>
    <w:multiLevelType w:val="hybridMultilevel"/>
    <w:tmpl w:val="3FD2D496"/>
    <w:lvl w:ilvl="0" w:tplc="04100001">
      <w:start w:val="1"/>
      <w:numFmt w:val="bullet"/>
      <w:lvlText w:val=""/>
      <w:lvlJc w:val="left"/>
      <w:pPr>
        <w:ind w:left="1010" w:hanging="360"/>
      </w:pPr>
      <w:rPr>
        <w:rFonts w:ascii="Symbol" w:hAnsi="Symbol" w:hint="default"/>
      </w:rPr>
    </w:lvl>
    <w:lvl w:ilvl="1" w:tplc="04100003" w:tentative="1">
      <w:start w:val="1"/>
      <w:numFmt w:val="bullet"/>
      <w:lvlText w:val="o"/>
      <w:lvlJc w:val="left"/>
      <w:pPr>
        <w:ind w:left="1730" w:hanging="360"/>
      </w:pPr>
      <w:rPr>
        <w:rFonts w:ascii="Courier New" w:hAnsi="Courier New" w:hint="default"/>
      </w:rPr>
    </w:lvl>
    <w:lvl w:ilvl="2" w:tplc="04100005" w:tentative="1">
      <w:start w:val="1"/>
      <w:numFmt w:val="bullet"/>
      <w:lvlText w:val=""/>
      <w:lvlJc w:val="left"/>
      <w:pPr>
        <w:ind w:left="2450" w:hanging="360"/>
      </w:pPr>
      <w:rPr>
        <w:rFonts w:ascii="Wingdings" w:hAnsi="Wingdings" w:hint="default"/>
      </w:rPr>
    </w:lvl>
    <w:lvl w:ilvl="3" w:tplc="04100001" w:tentative="1">
      <w:start w:val="1"/>
      <w:numFmt w:val="bullet"/>
      <w:lvlText w:val=""/>
      <w:lvlJc w:val="left"/>
      <w:pPr>
        <w:ind w:left="3170" w:hanging="360"/>
      </w:pPr>
      <w:rPr>
        <w:rFonts w:ascii="Symbol" w:hAnsi="Symbol" w:hint="default"/>
      </w:rPr>
    </w:lvl>
    <w:lvl w:ilvl="4" w:tplc="04100003" w:tentative="1">
      <w:start w:val="1"/>
      <w:numFmt w:val="bullet"/>
      <w:lvlText w:val="o"/>
      <w:lvlJc w:val="left"/>
      <w:pPr>
        <w:ind w:left="3890" w:hanging="360"/>
      </w:pPr>
      <w:rPr>
        <w:rFonts w:ascii="Courier New" w:hAnsi="Courier New" w:hint="default"/>
      </w:rPr>
    </w:lvl>
    <w:lvl w:ilvl="5" w:tplc="04100005" w:tentative="1">
      <w:start w:val="1"/>
      <w:numFmt w:val="bullet"/>
      <w:lvlText w:val=""/>
      <w:lvlJc w:val="left"/>
      <w:pPr>
        <w:ind w:left="4610" w:hanging="360"/>
      </w:pPr>
      <w:rPr>
        <w:rFonts w:ascii="Wingdings" w:hAnsi="Wingdings" w:hint="default"/>
      </w:rPr>
    </w:lvl>
    <w:lvl w:ilvl="6" w:tplc="04100001" w:tentative="1">
      <w:start w:val="1"/>
      <w:numFmt w:val="bullet"/>
      <w:lvlText w:val=""/>
      <w:lvlJc w:val="left"/>
      <w:pPr>
        <w:ind w:left="5330" w:hanging="360"/>
      </w:pPr>
      <w:rPr>
        <w:rFonts w:ascii="Symbol" w:hAnsi="Symbol" w:hint="default"/>
      </w:rPr>
    </w:lvl>
    <w:lvl w:ilvl="7" w:tplc="04100003" w:tentative="1">
      <w:start w:val="1"/>
      <w:numFmt w:val="bullet"/>
      <w:lvlText w:val="o"/>
      <w:lvlJc w:val="left"/>
      <w:pPr>
        <w:ind w:left="6050" w:hanging="360"/>
      </w:pPr>
      <w:rPr>
        <w:rFonts w:ascii="Courier New" w:hAnsi="Courier New" w:hint="default"/>
      </w:rPr>
    </w:lvl>
    <w:lvl w:ilvl="8" w:tplc="04100005" w:tentative="1">
      <w:start w:val="1"/>
      <w:numFmt w:val="bullet"/>
      <w:lvlText w:val=""/>
      <w:lvlJc w:val="left"/>
      <w:pPr>
        <w:ind w:left="6770" w:hanging="360"/>
      </w:pPr>
      <w:rPr>
        <w:rFonts w:ascii="Wingdings" w:hAnsi="Wingdings" w:hint="default"/>
      </w:rPr>
    </w:lvl>
  </w:abstractNum>
  <w:abstractNum w:abstractNumId="19">
    <w:nsid w:val="5A3449B3"/>
    <w:multiLevelType w:val="hybridMultilevel"/>
    <w:tmpl w:val="C060A182"/>
    <w:lvl w:ilvl="0" w:tplc="94585C02">
      <w:start w:val="1"/>
      <w:numFmt w:val="bullet"/>
      <w:lvlText w:val=""/>
      <w:lvlJc w:val="left"/>
      <w:pPr>
        <w:tabs>
          <w:tab w:val="num" w:pos="1353"/>
        </w:tabs>
        <w:ind w:left="1353" w:hanging="360"/>
      </w:pPr>
      <w:rPr>
        <w:rFonts w:ascii="Wingdings" w:hAnsi="Wingdings" w:hint="default"/>
        <w:sz w:val="24"/>
      </w:rPr>
    </w:lvl>
    <w:lvl w:ilvl="1" w:tplc="04100003" w:tentative="1">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0">
    <w:nsid w:val="61D747C1"/>
    <w:multiLevelType w:val="hybridMultilevel"/>
    <w:tmpl w:val="084CD028"/>
    <w:lvl w:ilvl="0" w:tplc="04100001">
      <w:start w:val="1"/>
      <w:numFmt w:val="bullet"/>
      <w:lvlText w:val=""/>
      <w:lvlJc w:val="left"/>
      <w:pPr>
        <w:tabs>
          <w:tab w:val="num" w:pos="360"/>
        </w:tabs>
        <w:ind w:left="360" w:hanging="360"/>
      </w:pPr>
      <w:rPr>
        <w:rFonts w:ascii="Symbol" w:hAnsi="Symbol" w:hint="default"/>
      </w:rPr>
    </w:lvl>
    <w:lvl w:ilvl="1" w:tplc="4A30A808">
      <w:start w:val="1"/>
      <w:numFmt w:val="bullet"/>
      <w:lvlText w:val="-"/>
      <w:lvlJc w:val="left"/>
      <w:pPr>
        <w:tabs>
          <w:tab w:val="num" w:pos="2073"/>
        </w:tabs>
        <w:ind w:left="2073" w:hanging="360"/>
      </w:pPr>
      <w:rPr>
        <w:rFonts w:ascii="Times New Roman" w:hAnsi="Times New Roman"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1">
    <w:nsid w:val="6FD219DE"/>
    <w:multiLevelType w:val="hybridMultilevel"/>
    <w:tmpl w:val="C060A1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2073"/>
        </w:tabs>
        <w:ind w:left="2073" w:hanging="360"/>
      </w:pPr>
      <w:rPr>
        <w:rFonts w:ascii="Courier New" w:hAnsi="Courier New" w:hint="default"/>
      </w:rPr>
    </w:lvl>
    <w:lvl w:ilvl="2" w:tplc="04100005" w:tentative="1">
      <w:start w:val="1"/>
      <w:numFmt w:val="bullet"/>
      <w:lvlText w:val=""/>
      <w:lvlJc w:val="left"/>
      <w:pPr>
        <w:tabs>
          <w:tab w:val="num" w:pos="2793"/>
        </w:tabs>
        <w:ind w:left="2793" w:hanging="360"/>
      </w:pPr>
      <w:rPr>
        <w:rFonts w:ascii="Wingdings" w:hAnsi="Wingdings" w:hint="default"/>
      </w:rPr>
    </w:lvl>
    <w:lvl w:ilvl="3" w:tplc="04100001" w:tentative="1">
      <w:start w:val="1"/>
      <w:numFmt w:val="bullet"/>
      <w:lvlText w:val=""/>
      <w:lvlJc w:val="left"/>
      <w:pPr>
        <w:tabs>
          <w:tab w:val="num" w:pos="3513"/>
        </w:tabs>
        <w:ind w:left="3513" w:hanging="360"/>
      </w:pPr>
      <w:rPr>
        <w:rFonts w:ascii="Symbol" w:hAnsi="Symbol" w:hint="default"/>
      </w:rPr>
    </w:lvl>
    <w:lvl w:ilvl="4" w:tplc="04100003" w:tentative="1">
      <w:start w:val="1"/>
      <w:numFmt w:val="bullet"/>
      <w:lvlText w:val="o"/>
      <w:lvlJc w:val="left"/>
      <w:pPr>
        <w:tabs>
          <w:tab w:val="num" w:pos="4233"/>
        </w:tabs>
        <w:ind w:left="4233" w:hanging="360"/>
      </w:pPr>
      <w:rPr>
        <w:rFonts w:ascii="Courier New" w:hAnsi="Courier New" w:hint="default"/>
      </w:rPr>
    </w:lvl>
    <w:lvl w:ilvl="5" w:tplc="04100005" w:tentative="1">
      <w:start w:val="1"/>
      <w:numFmt w:val="bullet"/>
      <w:lvlText w:val=""/>
      <w:lvlJc w:val="left"/>
      <w:pPr>
        <w:tabs>
          <w:tab w:val="num" w:pos="4953"/>
        </w:tabs>
        <w:ind w:left="4953" w:hanging="360"/>
      </w:pPr>
      <w:rPr>
        <w:rFonts w:ascii="Wingdings" w:hAnsi="Wingdings" w:hint="default"/>
      </w:rPr>
    </w:lvl>
    <w:lvl w:ilvl="6" w:tplc="04100001" w:tentative="1">
      <w:start w:val="1"/>
      <w:numFmt w:val="bullet"/>
      <w:lvlText w:val=""/>
      <w:lvlJc w:val="left"/>
      <w:pPr>
        <w:tabs>
          <w:tab w:val="num" w:pos="5673"/>
        </w:tabs>
        <w:ind w:left="5673" w:hanging="360"/>
      </w:pPr>
      <w:rPr>
        <w:rFonts w:ascii="Symbol" w:hAnsi="Symbol" w:hint="default"/>
      </w:rPr>
    </w:lvl>
    <w:lvl w:ilvl="7" w:tplc="04100003" w:tentative="1">
      <w:start w:val="1"/>
      <w:numFmt w:val="bullet"/>
      <w:lvlText w:val="o"/>
      <w:lvlJc w:val="left"/>
      <w:pPr>
        <w:tabs>
          <w:tab w:val="num" w:pos="6393"/>
        </w:tabs>
        <w:ind w:left="6393" w:hanging="360"/>
      </w:pPr>
      <w:rPr>
        <w:rFonts w:ascii="Courier New" w:hAnsi="Courier New" w:hint="default"/>
      </w:rPr>
    </w:lvl>
    <w:lvl w:ilvl="8" w:tplc="04100005" w:tentative="1">
      <w:start w:val="1"/>
      <w:numFmt w:val="bullet"/>
      <w:lvlText w:val=""/>
      <w:lvlJc w:val="left"/>
      <w:pPr>
        <w:tabs>
          <w:tab w:val="num" w:pos="7113"/>
        </w:tabs>
        <w:ind w:left="7113" w:hanging="360"/>
      </w:pPr>
      <w:rPr>
        <w:rFonts w:ascii="Wingdings" w:hAnsi="Wingdings" w:hint="default"/>
      </w:rPr>
    </w:lvl>
  </w:abstractNum>
  <w:abstractNum w:abstractNumId="22">
    <w:nsid w:val="75B02DCE"/>
    <w:multiLevelType w:val="multilevel"/>
    <w:tmpl w:val="DC9250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7F134BDA"/>
    <w:multiLevelType w:val="hybridMultilevel"/>
    <w:tmpl w:val="41360D84"/>
    <w:lvl w:ilvl="0" w:tplc="8654C3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8"/>
  </w:num>
  <w:num w:numId="4">
    <w:abstractNumId w:val="16"/>
  </w:num>
  <w:num w:numId="5">
    <w:abstractNumId w:val="5"/>
  </w:num>
  <w:num w:numId="6">
    <w:abstractNumId w:val="9"/>
  </w:num>
  <w:num w:numId="7">
    <w:abstractNumId w:val="19"/>
  </w:num>
  <w:num w:numId="8">
    <w:abstractNumId w:val="4"/>
  </w:num>
  <w:num w:numId="9">
    <w:abstractNumId w:val="0"/>
  </w:num>
  <w:num w:numId="10">
    <w:abstractNumId w:val="6"/>
  </w:num>
  <w:num w:numId="11">
    <w:abstractNumId w:val="1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21"/>
  </w:num>
  <w:num w:numId="17">
    <w:abstractNumId w:val="8"/>
  </w:num>
  <w:num w:numId="18">
    <w:abstractNumId w:val="20"/>
  </w:num>
  <w:num w:numId="19">
    <w:abstractNumId w:val="1"/>
  </w:num>
  <w:num w:numId="20">
    <w:abstractNumId w:val="7"/>
  </w:num>
  <w:num w:numId="21">
    <w:abstractNumId w:val="12"/>
  </w:num>
  <w:num w:numId="22">
    <w:abstractNumId w:val="15"/>
  </w:num>
  <w:num w:numId="23">
    <w:abstractNumId w:val="14"/>
  </w:num>
  <w:num w:numId="24">
    <w:abstractNumId w:val="22"/>
  </w:num>
  <w:num w:numId="25">
    <w:abstractNumId w:val="23"/>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CB5"/>
    <w:rsid w:val="00003973"/>
    <w:rsid w:val="00006D2E"/>
    <w:rsid w:val="000105BE"/>
    <w:rsid w:val="00015AB5"/>
    <w:rsid w:val="00015F9D"/>
    <w:rsid w:val="0001668E"/>
    <w:rsid w:val="00031B98"/>
    <w:rsid w:val="000473C0"/>
    <w:rsid w:val="0005487A"/>
    <w:rsid w:val="00056C15"/>
    <w:rsid w:val="00060456"/>
    <w:rsid w:val="00061452"/>
    <w:rsid w:val="00064294"/>
    <w:rsid w:val="000656AA"/>
    <w:rsid w:val="00070557"/>
    <w:rsid w:val="00075002"/>
    <w:rsid w:val="0008303C"/>
    <w:rsid w:val="00084ADE"/>
    <w:rsid w:val="00087CAB"/>
    <w:rsid w:val="000A484C"/>
    <w:rsid w:val="000B67AC"/>
    <w:rsid w:val="000C064F"/>
    <w:rsid w:val="000C0BA9"/>
    <w:rsid w:val="000D04A3"/>
    <w:rsid w:val="000E7094"/>
    <w:rsid w:val="000F792B"/>
    <w:rsid w:val="0012014F"/>
    <w:rsid w:val="0012552D"/>
    <w:rsid w:val="00127CDD"/>
    <w:rsid w:val="00143175"/>
    <w:rsid w:val="00143766"/>
    <w:rsid w:val="00144121"/>
    <w:rsid w:val="00152A8E"/>
    <w:rsid w:val="00154D68"/>
    <w:rsid w:val="00161738"/>
    <w:rsid w:val="00163723"/>
    <w:rsid w:val="00167110"/>
    <w:rsid w:val="001730E8"/>
    <w:rsid w:val="0017683F"/>
    <w:rsid w:val="0017762E"/>
    <w:rsid w:val="00182636"/>
    <w:rsid w:val="00185DBA"/>
    <w:rsid w:val="001903A0"/>
    <w:rsid w:val="001A1D75"/>
    <w:rsid w:val="001B5A36"/>
    <w:rsid w:val="001D77F5"/>
    <w:rsid w:val="001E4442"/>
    <w:rsid w:val="001E7DD7"/>
    <w:rsid w:val="001F0F8D"/>
    <w:rsid w:val="001F30C1"/>
    <w:rsid w:val="001F3325"/>
    <w:rsid w:val="0021491C"/>
    <w:rsid w:val="0021790F"/>
    <w:rsid w:val="00223D92"/>
    <w:rsid w:val="0022719D"/>
    <w:rsid w:val="002338C8"/>
    <w:rsid w:val="002438D9"/>
    <w:rsid w:val="00255372"/>
    <w:rsid w:val="00257902"/>
    <w:rsid w:val="00261C3D"/>
    <w:rsid w:val="00262336"/>
    <w:rsid w:val="00265798"/>
    <w:rsid w:val="002661D6"/>
    <w:rsid w:val="002715FF"/>
    <w:rsid w:val="00277D34"/>
    <w:rsid w:val="00286FE6"/>
    <w:rsid w:val="0029234E"/>
    <w:rsid w:val="00294C28"/>
    <w:rsid w:val="002C4114"/>
    <w:rsid w:val="002C4224"/>
    <w:rsid w:val="002C563B"/>
    <w:rsid w:val="002D31F9"/>
    <w:rsid w:val="002D396E"/>
    <w:rsid w:val="002D5ADA"/>
    <w:rsid w:val="002D5C4E"/>
    <w:rsid w:val="002E6075"/>
    <w:rsid w:val="0030536C"/>
    <w:rsid w:val="00307D6E"/>
    <w:rsid w:val="00322B72"/>
    <w:rsid w:val="00326DBA"/>
    <w:rsid w:val="00341BAE"/>
    <w:rsid w:val="003456E1"/>
    <w:rsid w:val="003462EB"/>
    <w:rsid w:val="00384422"/>
    <w:rsid w:val="0039690E"/>
    <w:rsid w:val="003B2B60"/>
    <w:rsid w:val="003B35CB"/>
    <w:rsid w:val="003E24F3"/>
    <w:rsid w:val="004147B8"/>
    <w:rsid w:val="00414D2E"/>
    <w:rsid w:val="004158D0"/>
    <w:rsid w:val="004266F5"/>
    <w:rsid w:val="00433464"/>
    <w:rsid w:val="00434A61"/>
    <w:rsid w:val="004374FD"/>
    <w:rsid w:val="004456A1"/>
    <w:rsid w:val="004456F1"/>
    <w:rsid w:val="0045139A"/>
    <w:rsid w:val="00452F7F"/>
    <w:rsid w:val="00472DB8"/>
    <w:rsid w:val="00473838"/>
    <w:rsid w:val="004740C7"/>
    <w:rsid w:val="00477706"/>
    <w:rsid w:val="00485562"/>
    <w:rsid w:val="00487E66"/>
    <w:rsid w:val="004A2779"/>
    <w:rsid w:val="004A3301"/>
    <w:rsid w:val="004A6F50"/>
    <w:rsid w:val="004B513E"/>
    <w:rsid w:val="004C4083"/>
    <w:rsid w:val="004D3830"/>
    <w:rsid w:val="004D46CE"/>
    <w:rsid w:val="004E3FD0"/>
    <w:rsid w:val="004E6E9A"/>
    <w:rsid w:val="004F00DC"/>
    <w:rsid w:val="004F0592"/>
    <w:rsid w:val="005011B4"/>
    <w:rsid w:val="005026FE"/>
    <w:rsid w:val="005036A9"/>
    <w:rsid w:val="00504B12"/>
    <w:rsid w:val="00505C83"/>
    <w:rsid w:val="00513715"/>
    <w:rsid w:val="00534FF3"/>
    <w:rsid w:val="005357C3"/>
    <w:rsid w:val="005404F1"/>
    <w:rsid w:val="005454FF"/>
    <w:rsid w:val="00550C44"/>
    <w:rsid w:val="00554755"/>
    <w:rsid w:val="00563D31"/>
    <w:rsid w:val="00577AC4"/>
    <w:rsid w:val="00592B91"/>
    <w:rsid w:val="0059477F"/>
    <w:rsid w:val="00595186"/>
    <w:rsid w:val="005958FA"/>
    <w:rsid w:val="00596206"/>
    <w:rsid w:val="0059696C"/>
    <w:rsid w:val="005A06A3"/>
    <w:rsid w:val="005A2C38"/>
    <w:rsid w:val="005A5A2F"/>
    <w:rsid w:val="005B669A"/>
    <w:rsid w:val="005B73AF"/>
    <w:rsid w:val="005C1959"/>
    <w:rsid w:val="005D4764"/>
    <w:rsid w:val="005D7654"/>
    <w:rsid w:val="005F2053"/>
    <w:rsid w:val="005F67DA"/>
    <w:rsid w:val="005F7C82"/>
    <w:rsid w:val="0060685E"/>
    <w:rsid w:val="006114D9"/>
    <w:rsid w:val="006135C0"/>
    <w:rsid w:val="00615F3E"/>
    <w:rsid w:val="00624597"/>
    <w:rsid w:val="00635127"/>
    <w:rsid w:val="00636203"/>
    <w:rsid w:val="00636AC5"/>
    <w:rsid w:val="00640366"/>
    <w:rsid w:val="00641CAF"/>
    <w:rsid w:val="0064225F"/>
    <w:rsid w:val="00643C6F"/>
    <w:rsid w:val="00643D9C"/>
    <w:rsid w:val="00651755"/>
    <w:rsid w:val="006533E8"/>
    <w:rsid w:val="0065780C"/>
    <w:rsid w:val="00662902"/>
    <w:rsid w:val="00662CD3"/>
    <w:rsid w:val="00665B68"/>
    <w:rsid w:val="00670492"/>
    <w:rsid w:val="0067559C"/>
    <w:rsid w:val="00691EEC"/>
    <w:rsid w:val="00692AE2"/>
    <w:rsid w:val="006931B8"/>
    <w:rsid w:val="00697DAC"/>
    <w:rsid w:val="006A0ED1"/>
    <w:rsid w:val="006B02FD"/>
    <w:rsid w:val="006B6FA9"/>
    <w:rsid w:val="006C081C"/>
    <w:rsid w:val="006C12F0"/>
    <w:rsid w:val="006F46E9"/>
    <w:rsid w:val="007036E9"/>
    <w:rsid w:val="00722155"/>
    <w:rsid w:val="00726B34"/>
    <w:rsid w:val="0074013D"/>
    <w:rsid w:val="00756942"/>
    <w:rsid w:val="00763AB9"/>
    <w:rsid w:val="007752EC"/>
    <w:rsid w:val="007B3365"/>
    <w:rsid w:val="007D13E1"/>
    <w:rsid w:val="007E37B2"/>
    <w:rsid w:val="007E7429"/>
    <w:rsid w:val="007F2648"/>
    <w:rsid w:val="007F7171"/>
    <w:rsid w:val="008129E4"/>
    <w:rsid w:val="00815762"/>
    <w:rsid w:val="00816E5A"/>
    <w:rsid w:val="008203AC"/>
    <w:rsid w:val="008211B3"/>
    <w:rsid w:val="008229F7"/>
    <w:rsid w:val="00825CBE"/>
    <w:rsid w:val="00836E19"/>
    <w:rsid w:val="00846959"/>
    <w:rsid w:val="00861ECB"/>
    <w:rsid w:val="00865F81"/>
    <w:rsid w:val="00874220"/>
    <w:rsid w:val="00874CE2"/>
    <w:rsid w:val="00875D64"/>
    <w:rsid w:val="008762AF"/>
    <w:rsid w:val="008819D4"/>
    <w:rsid w:val="00881D1C"/>
    <w:rsid w:val="00891B7E"/>
    <w:rsid w:val="008A07DA"/>
    <w:rsid w:val="008A309A"/>
    <w:rsid w:val="008B473D"/>
    <w:rsid w:val="008B74CC"/>
    <w:rsid w:val="008C0D1D"/>
    <w:rsid w:val="008C3D68"/>
    <w:rsid w:val="008C67B9"/>
    <w:rsid w:val="008C76A1"/>
    <w:rsid w:val="008D7104"/>
    <w:rsid w:val="008E0976"/>
    <w:rsid w:val="008F574E"/>
    <w:rsid w:val="008F7802"/>
    <w:rsid w:val="00901C47"/>
    <w:rsid w:val="00923D44"/>
    <w:rsid w:val="00927A2D"/>
    <w:rsid w:val="0093274A"/>
    <w:rsid w:val="00947D77"/>
    <w:rsid w:val="00976F46"/>
    <w:rsid w:val="009809F9"/>
    <w:rsid w:val="00982F3C"/>
    <w:rsid w:val="00985832"/>
    <w:rsid w:val="00986F8A"/>
    <w:rsid w:val="009910F3"/>
    <w:rsid w:val="009927C1"/>
    <w:rsid w:val="009A515E"/>
    <w:rsid w:val="009B081E"/>
    <w:rsid w:val="009D194D"/>
    <w:rsid w:val="009D7F61"/>
    <w:rsid w:val="009F5BF5"/>
    <w:rsid w:val="00A01856"/>
    <w:rsid w:val="00A020C6"/>
    <w:rsid w:val="00A068FF"/>
    <w:rsid w:val="00A14339"/>
    <w:rsid w:val="00A15DA4"/>
    <w:rsid w:val="00A166ED"/>
    <w:rsid w:val="00A17318"/>
    <w:rsid w:val="00A22747"/>
    <w:rsid w:val="00A3017D"/>
    <w:rsid w:val="00A56B1A"/>
    <w:rsid w:val="00A619D9"/>
    <w:rsid w:val="00A6407E"/>
    <w:rsid w:val="00A7310D"/>
    <w:rsid w:val="00A810C3"/>
    <w:rsid w:val="00A8761C"/>
    <w:rsid w:val="00A9528D"/>
    <w:rsid w:val="00AA0DEC"/>
    <w:rsid w:val="00AA38AE"/>
    <w:rsid w:val="00AA4D97"/>
    <w:rsid w:val="00AB2A9C"/>
    <w:rsid w:val="00AB4B65"/>
    <w:rsid w:val="00AB777B"/>
    <w:rsid w:val="00AB7907"/>
    <w:rsid w:val="00AD52CC"/>
    <w:rsid w:val="00AD5BA2"/>
    <w:rsid w:val="00AD7617"/>
    <w:rsid w:val="00AE17DC"/>
    <w:rsid w:val="00AE5305"/>
    <w:rsid w:val="00AF1639"/>
    <w:rsid w:val="00B076C2"/>
    <w:rsid w:val="00B07CB5"/>
    <w:rsid w:val="00B33B9C"/>
    <w:rsid w:val="00B34702"/>
    <w:rsid w:val="00B55A7A"/>
    <w:rsid w:val="00B603D1"/>
    <w:rsid w:val="00B65348"/>
    <w:rsid w:val="00B74C5C"/>
    <w:rsid w:val="00B805F9"/>
    <w:rsid w:val="00B8265F"/>
    <w:rsid w:val="00B834B5"/>
    <w:rsid w:val="00BA5478"/>
    <w:rsid w:val="00BB2BC9"/>
    <w:rsid w:val="00BB7B10"/>
    <w:rsid w:val="00BC1C4E"/>
    <w:rsid w:val="00BC1F3F"/>
    <w:rsid w:val="00BC3F53"/>
    <w:rsid w:val="00BC64AC"/>
    <w:rsid w:val="00BD251E"/>
    <w:rsid w:val="00BD3F0C"/>
    <w:rsid w:val="00BD4F91"/>
    <w:rsid w:val="00BD64EE"/>
    <w:rsid w:val="00BE4D43"/>
    <w:rsid w:val="00BE77E9"/>
    <w:rsid w:val="00C01D0C"/>
    <w:rsid w:val="00C13509"/>
    <w:rsid w:val="00C177BD"/>
    <w:rsid w:val="00C27DCC"/>
    <w:rsid w:val="00C30B0C"/>
    <w:rsid w:val="00C31B1D"/>
    <w:rsid w:val="00C339E8"/>
    <w:rsid w:val="00C3577E"/>
    <w:rsid w:val="00C372AC"/>
    <w:rsid w:val="00C47D3F"/>
    <w:rsid w:val="00C53D9B"/>
    <w:rsid w:val="00C54243"/>
    <w:rsid w:val="00C55AFF"/>
    <w:rsid w:val="00C600D9"/>
    <w:rsid w:val="00C640AD"/>
    <w:rsid w:val="00C665AA"/>
    <w:rsid w:val="00C73D84"/>
    <w:rsid w:val="00C74DA0"/>
    <w:rsid w:val="00C836C4"/>
    <w:rsid w:val="00C84AB1"/>
    <w:rsid w:val="00C85AFD"/>
    <w:rsid w:val="00C8665A"/>
    <w:rsid w:val="00C94099"/>
    <w:rsid w:val="00C95942"/>
    <w:rsid w:val="00CA0D0F"/>
    <w:rsid w:val="00CA162B"/>
    <w:rsid w:val="00CD2DA9"/>
    <w:rsid w:val="00CE26F6"/>
    <w:rsid w:val="00CF09A8"/>
    <w:rsid w:val="00D4536A"/>
    <w:rsid w:val="00D61B4D"/>
    <w:rsid w:val="00D61F09"/>
    <w:rsid w:val="00D6624D"/>
    <w:rsid w:val="00D762EA"/>
    <w:rsid w:val="00D77DC9"/>
    <w:rsid w:val="00D92E82"/>
    <w:rsid w:val="00D962EE"/>
    <w:rsid w:val="00DA20C2"/>
    <w:rsid w:val="00DA23B3"/>
    <w:rsid w:val="00DB5320"/>
    <w:rsid w:val="00DC221E"/>
    <w:rsid w:val="00DC371D"/>
    <w:rsid w:val="00DD26ED"/>
    <w:rsid w:val="00DD3A92"/>
    <w:rsid w:val="00DF5AA5"/>
    <w:rsid w:val="00DF6206"/>
    <w:rsid w:val="00E2482C"/>
    <w:rsid w:val="00E2571C"/>
    <w:rsid w:val="00E322AB"/>
    <w:rsid w:val="00E329D8"/>
    <w:rsid w:val="00E35B99"/>
    <w:rsid w:val="00E46408"/>
    <w:rsid w:val="00E510E2"/>
    <w:rsid w:val="00E56787"/>
    <w:rsid w:val="00E56A8F"/>
    <w:rsid w:val="00E60DF3"/>
    <w:rsid w:val="00E62291"/>
    <w:rsid w:val="00E71FC4"/>
    <w:rsid w:val="00E72004"/>
    <w:rsid w:val="00E90A95"/>
    <w:rsid w:val="00E9464C"/>
    <w:rsid w:val="00E948B8"/>
    <w:rsid w:val="00E96A7A"/>
    <w:rsid w:val="00E970DE"/>
    <w:rsid w:val="00EA1BE7"/>
    <w:rsid w:val="00EA6437"/>
    <w:rsid w:val="00EA692F"/>
    <w:rsid w:val="00EA7492"/>
    <w:rsid w:val="00EB241C"/>
    <w:rsid w:val="00ED321B"/>
    <w:rsid w:val="00EF4B74"/>
    <w:rsid w:val="00EF626B"/>
    <w:rsid w:val="00EF6635"/>
    <w:rsid w:val="00EF7004"/>
    <w:rsid w:val="00F15455"/>
    <w:rsid w:val="00F167E5"/>
    <w:rsid w:val="00F21EE7"/>
    <w:rsid w:val="00F376E2"/>
    <w:rsid w:val="00F46CF4"/>
    <w:rsid w:val="00F47373"/>
    <w:rsid w:val="00F50A5E"/>
    <w:rsid w:val="00F53035"/>
    <w:rsid w:val="00F56730"/>
    <w:rsid w:val="00F845E2"/>
    <w:rsid w:val="00F87D1E"/>
    <w:rsid w:val="00FA57DB"/>
    <w:rsid w:val="00FA5F20"/>
    <w:rsid w:val="00FA7D05"/>
    <w:rsid w:val="00FC3527"/>
    <w:rsid w:val="00FD3B43"/>
    <w:rsid w:val="00FD5EF0"/>
    <w:rsid w:val="00FE52A8"/>
    <w:rsid w:val="00FF3A69"/>
    <w:rsid w:val="00FF671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75"/>
    <w:rPr>
      <w:sz w:val="24"/>
      <w:szCs w:val="24"/>
    </w:rPr>
  </w:style>
  <w:style w:type="paragraph" w:styleId="Heading1">
    <w:name w:val="heading 1"/>
    <w:basedOn w:val="Normal"/>
    <w:next w:val="Normal"/>
    <w:link w:val="Heading1Char"/>
    <w:uiPriority w:val="99"/>
    <w:qFormat/>
    <w:rsid w:val="002E6075"/>
    <w:pPr>
      <w:keepNext/>
      <w:outlineLvl w:val="0"/>
    </w:pPr>
    <w:rPr>
      <w:b/>
      <w:bCs/>
    </w:rPr>
  </w:style>
  <w:style w:type="paragraph" w:styleId="Heading2">
    <w:name w:val="heading 2"/>
    <w:basedOn w:val="Normal"/>
    <w:link w:val="Heading2Char"/>
    <w:uiPriority w:val="99"/>
    <w:qFormat/>
    <w:rsid w:val="002E6075"/>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88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2886"/>
    <w:rPr>
      <w:rFonts w:asciiTheme="majorHAnsi" w:eastAsiaTheme="majorEastAsia" w:hAnsiTheme="majorHAnsi" w:cstheme="majorBidi"/>
      <w:b/>
      <w:bCs/>
      <w:i/>
      <w:iCs/>
      <w:sz w:val="28"/>
      <w:szCs w:val="28"/>
    </w:rPr>
  </w:style>
  <w:style w:type="character" w:styleId="Emphasis">
    <w:name w:val="Emphasis"/>
    <w:basedOn w:val="DefaultParagraphFont"/>
    <w:uiPriority w:val="99"/>
    <w:qFormat/>
    <w:rsid w:val="002E6075"/>
    <w:rPr>
      <w:rFonts w:cs="Times New Roman"/>
      <w:i/>
    </w:rPr>
  </w:style>
  <w:style w:type="paragraph" w:styleId="NormalWeb">
    <w:name w:val="Normal (Web)"/>
    <w:basedOn w:val="Normal"/>
    <w:uiPriority w:val="99"/>
    <w:rsid w:val="002E6075"/>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99"/>
    <w:qFormat/>
    <w:rsid w:val="002E6075"/>
    <w:rPr>
      <w:rFonts w:cs="Times New Roman"/>
      <w:b/>
    </w:rPr>
  </w:style>
  <w:style w:type="paragraph" w:styleId="BodyText2">
    <w:name w:val="Body Text 2"/>
    <w:basedOn w:val="Normal"/>
    <w:link w:val="BodyText2Char"/>
    <w:uiPriority w:val="99"/>
    <w:rsid w:val="002E6075"/>
    <w:pPr>
      <w:spacing w:before="100" w:beforeAutospacing="1" w:after="100" w:afterAutospacing="1"/>
    </w:pPr>
    <w:rPr>
      <w:rFonts w:ascii="Arial Unicode MS" w:eastAsia="Arial Unicode MS" w:hAnsi="Arial Unicode MS" w:cs="Arial Unicode MS"/>
    </w:rPr>
  </w:style>
  <w:style w:type="character" w:customStyle="1" w:styleId="BodyText2Char">
    <w:name w:val="Body Text 2 Char"/>
    <w:basedOn w:val="DefaultParagraphFont"/>
    <w:link w:val="BodyText2"/>
    <w:uiPriority w:val="99"/>
    <w:semiHidden/>
    <w:rsid w:val="000A2886"/>
    <w:rPr>
      <w:sz w:val="24"/>
      <w:szCs w:val="24"/>
    </w:rPr>
  </w:style>
  <w:style w:type="paragraph" w:styleId="Header">
    <w:name w:val="header"/>
    <w:basedOn w:val="Normal"/>
    <w:link w:val="HeaderChar"/>
    <w:uiPriority w:val="99"/>
    <w:rsid w:val="002E6075"/>
    <w:pPr>
      <w:tabs>
        <w:tab w:val="center" w:pos="4819"/>
        <w:tab w:val="right" w:pos="9638"/>
      </w:tabs>
    </w:pPr>
  </w:style>
  <w:style w:type="character" w:customStyle="1" w:styleId="HeaderChar">
    <w:name w:val="Header Char"/>
    <w:basedOn w:val="DefaultParagraphFont"/>
    <w:link w:val="Header"/>
    <w:uiPriority w:val="99"/>
    <w:locked/>
    <w:rsid w:val="009927C1"/>
    <w:rPr>
      <w:sz w:val="24"/>
    </w:rPr>
  </w:style>
  <w:style w:type="paragraph" w:styleId="Footer">
    <w:name w:val="footer"/>
    <w:basedOn w:val="Normal"/>
    <w:link w:val="FooterChar"/>
    <w:uiPriority w:val="99"/>
    <w:rsid w:val="002E6075"/>
    <w:pPr>
      <w:tabs>
        <w:tab w:val="center" w:pos="4819"/>
        <w:tab w:val="right" w:pos="9638"/>
      </w:tabs>
    </w:pPr>
  </w:style>
  <w:style w:type="character" w:customStyle="1" w:styleId="FooterChar">
    <w:name w:val="Footer Char"/>
    <w:basedOn w:val="DefaultParagraphFont"/>
    <w:link w:val="Footer"/>
    <w:uiPriority w:val="99"/>
    <w:semiHidden/>
    <w:rsid w:val="000A2886"/>
    <w:rPr>
      <w:sz w:val="24"/>
      <w:szCs w:val="24"/>
    </w:rPr>
  </w:style>
  <w:style w:type="paragraph" w:styleId="PlainText">
    <w:name w:val="Plain Text"/>
    <w:basedOn w:val="Normal"/>
    <w:link w:val="PlainTextChar"/>
    <w:uiPriority w:val="99"/>
    <w:rsid w:val="002E6075"/>
    <w:rPr>
      <w:rFonts w:ascii="Courier New" w:hAnsi="Courier New"/>
      <w:sz w:val="20"/>
      <w:szCs w:val="20"/>
    </w:rPr>
  </w:style>
  <w:style w:type="character" w:customStyle="1" w:styleId="PlainTextChar">
    <w:name w:val="Plain Text Char"/>
    <w:basedOn w:val="DefaultParagraphFont"/>
    <w:link w:val="PlainText"/>
    <w:uiPriority w:val="99"/>
    <w:semiHidden/>
    <w:rsid w:val="000A2886"/>
    <w:rPr>
      <w:rFonts w:ascii="Courier New" w:hAnsi="Courier New" w:cs="Courier New"/>
      <w:sz w:val="20"/>
      <w:szCs w:val="20"/>
    </w:rPr>
  </w:style>
  <w:style w:type="paragraph" w:styleId="BodyTextIndent">
    <w:name w:val="Body Text Indent"/>
    <w:basedOn w:val="Normal"/>
    <w:link w:val="BodyTextIndentChar"/>
    <w:uiPriority w:val="99"/>
    <w:rsid w:val="002E6075"/>
    <w:pPr>
      <w:ind w:firstLine="708"/>
      <w:jc w:val="both"/>
    </w:pPr>
  </w:style>
  <w:style w:type="character" w:customStyle="1" w:styleId="BodyTextIndentChar">
    <w:name w:val="Body Text Indent Char"/>
    <w:basedOn w:val="DefaultParagraphFont"/>
    <w:link w:val="BodyTextIndent"/>
    <w:uiPriority w:val="99"/>
    <w:semiHidden/>
    <w:rsid w:val="000A2886"/>
    <w:rPr>
      <w:sz w:val="24"/>
      <w:szCs w:val="24"/>
    </w:rPr>
  </w:style>
  <w:style w:type="character" w:styleId="Hyperlink">
    <w:name w:val="Hyperlink"/>
    <w:basedOn w:val="DefaultParagraphFont"/>
    <w:uiPriority w:val="99"/>
    <w:rsid w:val="002E6075"/>
    <w:rPr>
      <w:rFonts w:cs="Times New Roman"/>
      <w:color w:val="0000FF"/>
      <w:u w:val="single"/>
    </w:rPr>
  </w:style>
  <w:style w:type="paragraph" w:styleId="BodyTextIndent2">
    <w:name w:val="Body Text Indent 2"/>
    <w:basedOn w:val="Normal"/>
    <w:link w:val="BodyTextIndent2Char"/>
    <w:uiPriority w:val="99"/>
    <w:rsid w:val="002E6075"/>
    <w:pPr>
      <w:ind w:left="360"/>
      <w:jc w:val="both"/>
    </w:pPr>
    <w:rPr>
      <w:color w:val="000080"/>
      <w:sz w:val="22"/>
    </w:rPr>
  </w:style>
  <w:style w:type="character" w:customStyle="1" w:styleId="BodyTextIndent2Char">
    <w:name w:val="Body Text Indent 2 Char"/>
    <w:basedOn w:val="DefaultParagraphFont"/>
    <w:link w:val="BodyTextIndent2"/>
    <w:uiPriority w:val="99"/>
    <w:semiHidden/>
    <w:rsid w:val="000A2886"/>
    <w:rPr>
      <w:sz w:val="24"/>
      <w:szCs w:val="24"/>
    </w:rPr>
  </w:style>
  <w:style w:type="character" w:styleId="FollowedHyperlink">
    <w:name w:val="FollowedHyperlink"/>
    <w:basedOn w:val="DefaultParagraphFont"/>
    <w:uiPriority w:val="99"/>
    <w:rsid w:val="002E6075"/>
    <w:rPr>
      <w:rFonts w:cs="Times New Roman"/>
      <w:color w:val="800080"/>
      <w:u w:val="single"/>
    </w:rPr>
  </w:style>
  <w:style w:type="paragraph" w:styleId="BalloonText">
    <w:name w:val="Balloon Text"/>
    <w:basedOn w:val="Normal"/>
    <w:link w:val="BalloonTextChar"/>
    <w:uiPriority w:val="99"/>
    <w:semiHidden/>
    <w:rsid w:val="002E6075"/>
    <w:rPr>
      <w:rFonts w:ascii="Tahoma" w:hAnsi="Tahoma" w:cs="Tahoma"/>
      <w:sz w:val="16"/>
      <w:szCs w:val="16"/>
    </w:rPr>
  </w:style>
  <w:style w:type="character" w:customStyle="1" w:styleId="BalloonTextChar">
    <w:name w:val="Balloon Text Char"/>
    <w:basedOn w:val="DefaultParagraphFont"/>
    <w:link w:val="BalloonText"/>
    <w:uiPriority w:val="99"/>
    <w:semiHidden/>
    <w:rsid w:val="000A2886"/>
    <w:rPr>
      <w:sz w:val="0"/>
      <w:szCs w:val="0"/>
    </w:rPr>
  </w:style>
  <w:style w:type="paragraph" w:styleId="BodyTextIndent3">
    <w:name w:val="Body Text Indent 3"/>
    <w:basedOn w:val="Normal"/>
    <w:link w:val="BodyTextIndent3Char"/>
    <w:uiPriority w:val="99"/>
    <w:rsid w:val="002E6075"/>
    <w:pPr>
      <w:ind w:right="284" w:firstLine="360"/>
      <w:jc w:val="both"/>
    </w:pPr>
  </w:style>
  <w:style w:type="character" w:customStyle="1" w:styleId="BodyTextIndent3Char">
    <w:name w:val="Body Text Indent 3 Char"/>
    <w:basedOn w:val="DefaultParagraphFont"/>
    <w:link w:val="BodyTextIndent3"/>
    <w:uiPriority w:val="99"/>
    <w:semiHidden/>
    <w:rsid w:val="000A2886"/>
    <w:rPr>
      <w:sz w:val="16"/>
      <w:szCs w:val="16"/>
    </w:rPr>
  </w:style>
  <w:style w:type="table" w:styleId="TableGrid">
    <w:name w:val="Table Grid"/>
    <w:basedOn w:val="TableNormal"/>
    <w:uiPriority w:val="99"/>
    <w:rsid w:val="00816E5A"/>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F46E9"/>
    <w:pPr>
      <w:ind w:left="720"/>
      <w:contextualSpacing/>
    </w:pPr>
  </w:style>
</w:styles>
</file>

<file path=word/webSettings.xml><?xml version="1.0" encoding="utf-8"?>
<w:webSettings xmlns:r="http://schemas.openxmlformats.org/officeDocument/2006/relationships" xmlns:w="http://schemas.openxmlformats.org/wordprocessingml/2006/main">
  <w:divs>
    <w:div w:id="1203983795">
      <w:marLeft w:val="0"/>
      <w:marRight w:val="0"/>
      <w:marTop w:val="0"/>
      <w:marBottom w:val="0"/>
      <w:divBdr>
        <w:top w:val="none" w:sz="0" w:space="0" w:color="auto"/>
        <w:left w:val="none" w:sz="0" w:space="0" w:color="auto"/>
        <w:bottom w:val="none" w:sz="0" w:space="0" w:color="auto"/>
        <w:right w:val="none" w:sz="0" w:space="0" w:color="auto"/>
      </w:divBdr>
    </w:div>
    <w:div w:id="1203983796">
      <w:marLeft w:val="0"/>
      <w:marRight w:val="0"/>
      <w:marTop w:val="0"/>
      <w:marBottom w:val="0"/>
      <w:divBdr>
        <w:top w:val="none" w:sz="0" w:space="0" w:color="auto"/>
        <w:left w:val="none" w:sz="0" w:space="0" w:color="auto"/>
        <w:bottom w:val="none" w:sz="0" w:space="0" w:color="auto"/>
        <w:right w:val="none" w:sz="0" w:space="0" w:color="auto"/>
      </w:divBdr>
    </w:div>
    <w:div w:id="1203983797">
      <w:marLeft w:val="0"/>
      <w:marRight w:val="0"/>
      <w:marTop w:val="0"/>
      <w:marBottom w:val="0"/>
      <w:divBdr>
        <w:top w:val="none" w:sz="0" w:space="0" w:color="auto"/>
        <w:left w:val="none" w:sz="0" w:space="0" w:color="auto"/>
        <w:bottom w:val="none" w:sz="0" w:space="0" w:color="auto"/>
        <w:right w:val="none" w:sz="0" w:space="0" w:color="auto"/>
      </w:divBdr>
    </w:div>
    <w:div w:id="1203983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dip@governo.it" TargetMode="External"/><Relationship Id="rId3" Type="http://schemas.openxmlformats.org/officeDocument/2006/relationships/settings" Target="settings.xml"/><Relationship Id="rId7" Type="http://schemas.openxmlformats.org/officeDocument/2006/relationships/hyperlink" Target="mailto:segreteriacapoubrrac@govern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862</Words>
  <Characters>4914</Characters>
  <Application>Microsoft Office Outlook</Application>
  <DocSecurity>0</DocSecurity>
  <Lines>0</Lines>
  <Paragraphs>0</Paragraphs>
  <ScaleCrop>false</ScaleCrop>
  <Company>pcm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per le risorse umane e servizi informatici</dc:title>
  <dc:subject/>
  <dc:creator>roliveri</dc:creator>
  <cp:keywords/>
  <dc:description/>
  <cp:lastModifiedBy>bcasini</cp:lastModifiedBy>
  <cp:revision>2</cp:revision>
  <cp:lastPrinted>2018-10-26T08:25:00Z</cp:lastPrinted>
  <dcterms:created xsi:type="dcterms:W3CDTF">2018-11-02T10:54:00Z</dcterms:created>
  <dcterms:modified xsi:type="dcterms:W3CDTF">2018-11-02T10:54:00Z</dcterms:modified>
</cp:coreProperties>
</file>